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F6FF9C">
      <w:pPr>
        <w:shd w:val="clear" w:color="auto" w:fill="FFFFFF"/>
        <w:rPr>
          <w:rFonts w:ascii="Montserrat" w:hAnsi="Montserrat" w:cstheme="minorHAnsi"/>
          <w:b/>
          <w:bCs/>
          <w:sz w:val="48"/>
          <w:szCs w:val="48"/>
        </w:rPr>
      </w:pPr>
      <w:r>
        <w:rPr>
          <w:rFonts w:ascii="Calibri" w:hAnsi="Calibri" w:eastAsia="Times New Roman" w:cs="Arial"/>
          <w:b/>
          <w:bCs/>
          <w:color w:val="000000"/>
          <w:sz w:val="40"/>
          <w:szCs w:val="40"/>
          <w:lang w:eastAsia="ru-RU"/>
        </w:rPr>
        <w:t>Бриф на</w:t>
      </w:r>
      <w:r>
        <w:rPr>
          <w:rFonts w:ascii="Montserrat" w:hAnsi="Montserrat" w:cstheme="minorHAnsi"/>
          <w:b/>
          <w:bCs/>
          <w:sz w:val="48"/>
          <w:szCs w:val="48"/>
        </w:rPr>
        <w:t xml:space="preserve"> </w:t>
      </w:r>
      <w:r>
        <w:rPr>
          <w:rFonts w:ascii="Calibri" w:hAnsi="Calibri" w:eastAsia="Times New Roman" w:cs="Arial"/>
          <w:b/>
          <w:bCs/>
          <w:color w:val="FF0000"/>
          <w:sz w:val="40"/>
          <w:szCs w:val="40"/>
          <w:lang w:val="en-US" w:eastAsia="ru-RU"/>
        </w:rPr>
        <w:t>PR</w:t>
      </w:r>
      <w:r>
        <w:rPr>
          <w:rFonts w:ascii="Calibri" w:hAnsi="Calibri" w:eastAsia="Times New Roman" w:cs="Arial"/>
          <w:b/>
          <w:bCs/>
          <w:color w:val="000000"/>
          <w:sz w:val="40"/>
          <w:szCs w:val="40"/>
          <w:lang w:eastAsia="ru-RU"/>
        </w:rPr>
        <w:t>-продвижение</w:t>
      </w:r>
    </w:p>
    <w:p w14:paraId="210A846D">
      <w:pPr>
        <w:shd w:val="clear" w:color="auto" w:fill="FFFFFF"/>
        <w:rPr>
          <w:rFonts w:ascii="Arial" w:hAnsi="Arial" w:eastAsia="Times New Roman" w:cs="Arial"/>
          <w:sz w:val="20"/>
          <w:szCs w:val="20"/>
          <w:lang w:eastAsia="ru-RU"/>
        </w:rPr>
      </w:pPr>
    </w:p>
    <w:p w14:paraId="7FACBAF2">
      <w:pPr>
        <w:shd w:val="clear" w:color="auto" w:fill="FFFFFF"/>
        <w:rPr>
          <w:rFonts w:ascii="Calibri" w:hAnsi="Calibri" w:eastAsia="Times New Roman" w:cs="Arial"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 xml:space="preserve">Приветствуем от лица агентства </w:t>
      </w:r>
      <w:r>
        <w:fldChar w:fldCharType="begin"/>
      </w:r>
      <w:r>
        <w:instrText xml:space="preserve"> HYPERLINK "http://www.redline-pr.ru" \o "http://www.redline-pr.ru" </w:instrText>
      </w:r>
      <w:r>
        <w:fldChar w:fldCharType="separate"/>
      </w:r>
      <w:r>
        <w:rPr>
          <w:rStyle w:val="16"/>
          <w:rFonts w:ascii="Calibri" w:hAnsi="Calibri" w:eastAsia="Times New Roman" w:cs="Arial"/>
          <w:b/>
          <w:color w:val="FF0000"/>
          <w:sz w:val="20"/>
          <w:szCs w:val="20"/>
          <w:lang w:val="en-US" w:eastAsia="ru-RU"/>
        </w:rPr>
        <w:t>Redline</w:t>
      </w:r>
      <w:r>
        <w:rPr>
          <w:rStyle w:val="16"/>
          <w:rFonts w:ascii="Calibri" w:hAnsi="Calibri" w:eastAsia="Times New Roman" w:cs="Arial"/>
          <w:b/>
          <w:color w:val="FF0000"/>
          <w:sz w:val="20"/>
          <w:szCs w:val="20"/>
          <w:lang w:eastAsia="ru-RU"/>
        </w:rPr>
        <w:t xml:space="preserve"> </w:t>
      </w:r>
      <w:r>
        <w:rPr>
          <w:rStyle w:val="16"/>
          <w:rFonts w:ascii="Calibri" w:hAnsi="Calibri" w:eastAsia="Times New Roman" w:cs="Arial"/>
          <w:b/>
          <w:color w:val="FF0000"/>
          <w:sz w:val="20"/>
          <w:szCs w:val="20"/>
          <w:lang w:val="en-US" w:eastAsia="ru-RU"/>
        </w:rPr>
        <w:t>PR</w:t>
      </w:r>
      <w:r>
        <w:rPr>
          <w:rStyle w:val="16"/>
          <w:rFonts w:ascii="Calibri" w:hAnsi="Calibri" w:eastAsia="Times New Roman" w:cs="Arial"/>
          <w:b/>
          <w:color w:val="FF0000"/>
          <w:sz w:val="20"/>
          <w:szCs w:val="20"/>
          <w:lang w:val="en-US" w:eastAsia="ru-RU"/>
        </w:rPr>
        <w:fldChar w:fldCharType="end"/>
      </w:r>
      <w:r>
        <w:rPr>
          <w:rFonts w:ascii="Calibri" w:hAnsi="Calibri" w:eastAsia="Times New Roman" w:cs="Arial"/>
          <w:color w:val="000000"/>
          <w:sz w:val="20"/>
          <w:szCs w:val="20"/>
          <w:u w:val="single"/>
          <w:lang w:eastAsia="ru-RU"/>
        </w:rPr>
        <w:t>!</w:t>
      </w:r>
    </w:p>
    <w:p w14:paraId="20EB5350">
      <w:pPr>
        <w:shd w:val="clear" w:color="auto" w:fill="FFFFFF"/>
        <w:rPr>
          <w:rFonts w:ascii="Calibri" w:hAnsi="Calibri" w:eastAsia="Times New Roman" w:cs="Arial"/>
          <w:color w:val="000000"/>
          <w:sz w:val="20"/>
          <w:szCs w:val="20"/>
          <w:lang w:eastAsia="ru-RU"/>
        </w:rPr>
      </w:pPr>
    </w:p>
    <w:p w14:paraId="7D7D9290">
      <w:pPr>
        <w:shd w:val="clear" w:color="auto" w:fill="FFFFFF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Этот бриф поможет нам подготовиться к работе, чтобы сделать её для вас наилучшим образом.</w:t>
      </w:r>
      <w:r>
        <w:rPr>
          <w:rFonts w:ascii="Arial" w:hAnsi="Arial" w:eastAsia="Times New Roman" w:cs="Arial"/>
          <w:sz w:val="20"/>
          <w:szCs w:val="20"/>
          <w:lang w:eastAsia="ru-RU"/>
        </w:rPr>
        <w:br w:type="textWrapping"/>
      </w: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Подробно заполненный бриф позволит решить поставленные задачи максимально быстро и эффективно.</w:t>
      </w:r>
      <w:r>
        <w:rPr>
          <w:rFonts w:ascii="Arial" w:hAnsi="Arial" w:eastAsia="Times New Roman" w:cs="Arial"/>
          <w:sz w:val="20"/>
          <w:szCs w:val="20"/>
          <w:lang w:eastAsia="ru-RU"/>
        </w:rPr>
        <w:br w:type="textWrapping"/>
      </w: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Мы гарантируем вам полную конфиденциальность представленной нам информации.</w:t>
      </w:r>
    </w:p>
    <w:p w14:paraId="6CFBDC78">
      <w:pPr>
        <w:shd w:val="clear" w:color="auto" w:fill="FFFFFF"/>
        <w:rPr>
          <w:rFonts w:ascii="Calibri" w:hAnsi="Calibri" w:eastAsia="Times New Roman" w:cs="Arial"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Если какие-либо из вопросов анкеты покажутся вам сложными, пожалуйста, обратитесь к нам за разъяснениями. Если у вас есть собственный бриф – предоставьте его вместо данного, недостающую информацию мы уточним при встрече!</w:t>
      </w:r>
    </w:p>
    <w:p w14:paraId="0CCF9B85">
      <w:pPr>
        <w:shd w:val="clear" w:color="auto" w:fill="FFFFFF"/>
        <w:rPr>
          <w:rFonts w:ascii="Arial" w:hAnsi="Arial" w:eastAsia="Times New Roman" w:cs="Arial"/>
          <w:sz w:val="20"/>
          <w:szCs w:val="20"/>
          <w:lang w:eastAsia="ru-RU"/>
        </w:rPr>
      </w:pPr>
    </w:p>
    <w:p w14:paraId="199CF2A8">
      <w:pPr>
        <w:shd w:val="clear" w:color="auto" w:fill="FFFFFF"/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67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67"/>
      </w:tblGrid>
      <w:tr w14:paraId="082D77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" w:hRule="atLeast"/>
        </w:trPr>
        <w:tc>
          <w:tcPr>
            <w:tcW w:w="9467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782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/>
                <w:lang w:eastAsia="ru-RU"/>
              </w:rPr>
            </w:pPr>
            <w:r>
              <w:rPr>
                <w:rFonts w:hint="default" w:eastAsia="Times New Roman"/>
                <w:b/>
                <w:bCs/>
                <w:color w:val="FFFFFF"/>
                <w:sz w:val="20"/>
                <w:szCs w:val="20"/>
                <w:lang w:eastAsia="ru-RU"/>
              </w:rPr>
              <w:t>Контактная и общая информация</w:t>
            </w:r>
          </w:p>
        </w:tc>
      </w:tr>
    </w:tbl>
    <w:p w14:paraId="4D637DAE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2B609E8E">
      <w:pPr>
        <w:pStyle w:val="187"/>
        <w:numPr>
          <w:ilvl w:val="1"/>
          <w:numId w:val="1"/>
        </w:num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>Название компании</w:t>
      </w:r>
      <w:r>
        <w:rPr>
          <w:rFonts w:hint="default" w:eastAsia="Times New Roman" w:cs="Arial"/>
          <w:b/>
          <w:bCs/>
          <w:color w:val="000000"/>
          <w:sz w:val="20"/>
          <w:szCs w:val="20"/>
          <w:lang w:val="en-US" w:eastAsia="ru-RU"/>
        </w:rPr>
        <w:t>/</w:t>
      </w:r>
      <w:r>
        <w:rPr>
          <w:rFonts w:hint="default" w:eastAsia="Times New Roman" w:cs="Arial"/>
          <w:b/>
          <w:bCs/>
          <w:color w:val="000000"/>
          <w:sz w:val="20"/>
          <w:szCs w:val="20"/>
          <w:lang w:val="ru-RU" w:eastAsia="ru-RU"/>
        </w:rPr>
        <w:t>бренда</w:t>
      </w:r>
    </w:p>
    <w:p w14:paraId="02A508D5">
      <w:pPr>
        <w:pStyle w:val="187"/>
        <w:shd w:val="clear" w:color="auto" w:fill="FFFFFF"/>
        <w:spacing w:after="0" w:line="240" w:lineRule="auto"/>
        <w:ind w:left="4"/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E2C99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E06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3F9E6E0B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2475F3E0">
      <w:pPr>
        <w:pStyle w:val="187"/>
        <w:numPr>
          <w:ilvl w:val="1"/>
          <w:numId w:val="1"/>
        </w:num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>Ссылка на сайт компании</w:t>
      </w:r>
    </w:p>
    <w:p w14:paraId="160ACF03">
      <w:pPr>
        <w:pStyle w:val="187"/>
        <w:shd w:val="clear" w:color="auto" w:fill="FFFFFF"/>
        <w:spacing w:after="0" w:line="240" w:lineRule="auto"/>
        <w:ind w:left="4"/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E5B84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D0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36A0B3F9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206CEA29">
      <w:pPr>
        <w:pStyle w:val="187"/>
        <w:numPr>
          <w:ilvl w:val="1"/>
          <w:numId w:val="1"/>
        </w:num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>Контактное лицо (ФИО и должность)</w:t>
      </w:r>
    </w:p>
    <w:p w14:paraId="5C2BF361">
      <w:pPr>
        <w:pStyle w:val="187"/>
        <w:shd w:val="clear" w:color="auto" w:fill="FFFFFF"/>
        <w:spacing w:after="0" w:line="240" w:lineRule="auto"/>
        <w:ind w:left="4"/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B8E11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DB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331FE304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5D0E6EE5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1.4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Контакты (телефон и корпоративный e-mail)</w:t>
      </w:r>
    </w:p>
    <w:p w14:paraId="5999CCF3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DF8FD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A68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0B636125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0209B7D1">
      <w:pPr>
        <w:shd w:val="clear" w:color="auto" w:fill="FFFFFF"/>
        <w:ind w:hanging="47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1.5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Вид предоставления коммерческого предложения (выберите нужное)</w:t>
      </w:r>
    </w:p>
    <w:p w14:paraId="302683BD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</w:p>
    <w:p w14:paraId="7D338789">
      <w:pPr>
        <w:rPr>
          <w:rFonts w:eastAsia="Times New Roman" w:cstheme="minorHAnsi"/>
          <w:sz w:val="20"/>
          <w:szCs w:val="20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-109778448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eastAsia="Times New Roman" w:cstheme="minorHAnsi"/>
          <w:sz w:val="20"/>
          <w:szCs w:val="20"/>
          <w:lang w:eastAsia="ru-RU"/>
        </w:rPr>
        <w:t>Ценовое предложение и условия сотрудничества</w:t>
      </w:r>
    </w:p>
    <w:p w14:paraId="31D4C912">
      <w:pPr>
        <w:rPr>
          <w:rFonts w:eastAsia="Times New Roman" w:cstheme="minorHAnsi"/>
          <w:sz w:val="20"/>
          <w:szCs w:val="20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170475129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eastAsia="Times New Roman" w:cstheme="minorHAnsi"/>
          <w:sz w:val="20"/>
          <w:szCs w:val="20"/>
          <w:lang w:eastAsia="ru-RU"/>
        </w:rPr>
        <w:t>Презентационное предложение (первичное предложение шагов и этапов работ)</w:t>
      </w:r>
    </w:p>
    <w:p w14:paraId="391FE462">
      <w:pPr>
        <w:rPr>
          <w:rFonts w:eastAsia="Times New Roman" w:cstheme="minorHAnsi"/>
          <w:sz w:val="20"/>
          <w:szCs w:val="20"/>
          <w:lang w:eastAsia="ru-RU"/>
        </w:rPr>
      </w:pPr>
    </w:p>
    <w:p w14:paraId="512D9401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1.6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Сроки предоставления коммерческого предложения</w:t>
      </w:r>
    </w:p>
    <w:p w14:paraId="0202CB44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B0B57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DB4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307642DD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</w:p>
    <w:p w14:paraId="15F6A69E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1.7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Дата заполнения брифа</w:t>
      </w:r>
    </w:p>
    <w:p w14:paraId="1E6FE9A8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4CCAE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90A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32873F5D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24CE7DAE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74C080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F1C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Calibri" w:hAnsi="Calibri" w:eastAsia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 xml:space="preserve">Цели и задачи </w:t>
            </w:r>
            <w:r>
              <w:rPr>
                <w:rFonts w:hint="default" w:ascii="Calibri" w:hAnsi="Calibri" w:eastAsia="Times New Roman" w:cs="Times New Roman"/>
                <w:b/>
                <w:bCs/>
                <w:color w:val="FFFFFF"/>
                <w:sz w:val="20"/>
                <w:szCs w:val="20"/>
                <w:lang w:val="en-US" w:eastAsia="ru-RU"/>
              </w:rPr>
              <w:t>PR</w:t>
            </w:r>
            <w:r>
              <w:rPr>
                <w:rFonts w:hint="default" w:ascii="Calibri" w:hAnsi="Calibri" w:eastAsia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-услуг</w:t>
            </w:r>
          </w:p>
        </w:tc>
      </w:tr>
    </w:tbl>
    <w:p w14:paraId="52650554">
      <w:pPr>
        <w:rPr>
          <w:rFonts w:eastAsia="Times New Roman" w:cstheme="minorHAnsi"/>
          <w:sz w:val="20"/>
          <w:szCs w:val="20"/>
          <w:lang w:eastAsia="ru-RU"/>
        </w:rPr>
      </w:pPr>
    </w:p>
    <w:p w14:paraId="722C056C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2.1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Количественные и качественные цели и задачи</w:t>
      </w:r>
    </w:p>
    <w:p w14:paraId="5481D11E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FC2F1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BD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 w:cstheme="minorHAnsi"/>
                <w:i/>
                <w:sz w:val="20"/>
                <w:szCs w:val="20"/>
                <w:lang w:eastAsia="ru-RU"/>
              </w:rPr>
            </w:pPr>
            <w:r>
              <w:rPr>
                <w:rFonts w:hint="default" w:eastAsia="Times New Roman" w:cstheme="minorHAnsi"/>
                <w:i/>
                <w:sz w:val="20"/>
                <w:szCs w:val="20"/>
                <w:lang w:eastAsia="ru-RU"/>
              </w:rPr>
              <w:t xml:space="preserve">Пример: </w:t>
            </w:r>
          </w:p>
          <w:p w14:paraId="31454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 w:cstheme="minorHAnsi"/>
                <w:i/>
                <w:sz w:val="20"/>
                <w:szCs w:val="20"/>
                <w:lang w:eastAsia="ru-RU"/>
              </w:rPr>
            </w:pPr>
            <w:r>
              <w:rPr>
                <w:rFonts w:hint="default" w:eastAsia="Times New Roman" w:cstheme="minorHAnsi"/>
                <w:i/>
                <w:sz w:val="20"/>
                <w:szCs w:val="20"/>
                <w:lang w:eastAsia="ru-RU"/>
              </w:rPr>
              <w:t>- повышение упоминаемости объекта продвижения в СМИ и/или социальных медиа на N% по сравнению с ближайшим конкурентом</w:t>
            </w:r>
          </w:p>
          <w:p w14:paraId="1788F9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 w:cstheme="minorHAnsi"/>
                <w:i/>
                <w:sz w:val="20"/>
                <w:szCs w:val="20"/>
                <w:lang w:eastAsia="ru-RU"/>
              </w:rPr>
            </w:pPr>
            <w:r>
              <w:rPr>
                <w:rFonts w:hint="default" w:eastAsia="Times New Roman" w:cstheme="minorHAnsi"/>
                <w:i/>
                <w:sz w:val="20"/>
                <w:szCs w:val="20"/>
                <w:lang w:eastAsia="ru-RU"/>
              </w:rPr>
              <w:t>- повышение МедиаИндекса/CМ Индекса объекта продвижения в СМИ/социальных медиа на N% год к году</w:t>
            </w:r>
          </w:p>
          <w:p w14:paraId="5E612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 w:cstheme="minorHAnsi"/>
                <w:i/>
                <w:sz w:val="20"/>
                <w:szCs w:val="20"/>
                <w:lang w:eastAsia="ru-RU"/>
              </w:rPr>
            </w:pPr>
            <w:r>
              <w:rPr>
                <w:rFonts w:hint="default" w:eastAsia="Times New Roman" w:cstheme="minorHAnsi"/>
                <w:i/>
                <w:sz w:val="20"/>
                <w:szCs w:val="20"/>
                <w:lang w:eastAsia="ru-RU"/>
              </w:rPr>
              <w:t>- повышение трафика на сайт на N%</w:t>
            </w:r>
          </w:p>
          <w:p w14:paraId="099515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 w:cstheme="minorHAnsi"/>
                <w:i/>
                <w:sz w:val="20"/>
                <w:szCs w:val="20"/>
                <w:lang w:eastAsia="ru-RU"/>
              </w:rPr>
            </w:pPr>
            <w:r>
              <w:rPr>
                <w:rFonts w:hint="default" w:eastAsia="Times New Roman" w:cstheme="minorHAnsi"/>
                <w:i/>
                <w:sz w:val="20"/>
                <w:szCs w:val="20"/>
                <w:lang w:eastAsia="ru-RU"/>
              </w:rPr>
              <w:t>- закрепление за объектом продвижения N имиджа/репутации и пр.</w:t>
            </w:r>
          </w:p>
        </w:tc>
      </w:tr>
    </w:tbl>
    <w:p w14:paraId="007DFDC2">
      <w:pPr>
        <w:shd w:val="clear" w:color="auto" w:fill="FFFFFF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</w:p>
    <w:p w14:paraId="11873DB7">
      <w:pPr>
        <w:shd w:val="clear" w:color="auto" w:fill="FFFFFF"/>
        <w:ind w:hanging="42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2.2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Критерии успешной работы агентства (укажите приоритетные для вас)</w:t>
      </w:r>
    </w:p>
    <w:p w14:paraId="7ADEDBAF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B3DA2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0B4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 w:cstheme="minorHAnsi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hint="default" w:eastAsia="Times New Roman" w:cstheme="minorHAnsi"/>
                <w:i/>
                <w:iCs/>
                <w:sz w:val="20"/>
                <w:szCs w:val="20"/>
                <w:lang w:eastAsia="ru-RU"/>
              </w:rPr>
              <w:t>Пример:</w:t>
            </w:r>
          </w:p>
          <w:p w14:paraId="5DCC4F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 w:cstheme="minorHAnsi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hint="default" w:eastAsia="Times New Roman" w:cstheme="minorHAnsi"/>
                <w:i/>
                <w:iCs/>
                <w:sz w:val="20"/>
                <w:szCs w:val="20"/>
                <w:lang w:eastAsia="ru-RU"/>
              </w:rPr>
              <w:t>- выполнение обозначенных выше количественных</w:t>
            </w:r>
            <w:r>
              <w:rPr>
                <w:rFonts w:hint="default" w:eastAsia="Times New Roman" w:cstheme="minorHAnsi"/>
                <w:i/>
                <w:iCs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hint="default" w:eastAsia="Times New Roman" w:cstheme="minorHAnsi"/>
                <w:i/>
                <w:iCs/>
                <w:sz w:val="20"/>
                <w:szCs w:val="20"/>
                <w:lang w:eastAsia="ru-RU"/>
              </w:rPr>
              <w:t>результатов</w:t>
            </w:r>
          </w:p>
          <w:p w14:paraId="1B56DA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 w:cstheme="minorHAnsi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hint="default" w:eastAsia="Times New Roman" w:cstheme="minorHAnsi"/>
                <w:i/>
                <w:iCs/>
                <w:sz w:val="20"/>
                <w:szCs w:val="20"/>
                <w:lang w:eastAsia="ru-RU"/>
              </w:rPr>
              <w:t>- быстрое погружение в специфику деятельности</w:t>
            </w:r>
          </w:p>
          <w:p w14:paraId="56E9A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 w:cstheme="minorHAnsi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hint="default" w:eastAsia="Times New Roman" w:cstheme="minorHAnsi"/>
                <w:i/>
                <w:iCs/>
                <w:sz w:val="20"/>
                <w:szCs w:val="20"/>
                <w:lang w:eastAsia="ru-RU"/>
              </w:rPr>
              <w:t>- креативный подход к решению задач</w:t>
            </w:r>
          </w:p>
          <w:p w14:paraId="7C4CDA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eastAsia="Times New Roman" w:cstheme="minorHAnsi"/>
                <w:i/>
                <w:iCs/>
                <w:sz w:val="20"/>
                <w:szCs w:val="20"/>
                <w:lang w:eastAsia="ru-RU"/>
              </w:rPr>
              <w:t>- номинация и победа PR-кейса в коммуникационных премиях и пр.</w:t>
            </w:r>
          </w:p>
        </w:tc>
      </w:tr>
    </w:tbl>
    <w:p w14:paraId="2B846B01">
      <w:pPr>
        <w:rPr>
          <w:rFonts w:eastAsia="Times New Roman" w:cstheme="minorHAnsi"/>
          <w:sz w:val="20"/>
          <w:szCs w:val="20"/>
          <w:lang w:eastAsia="ru-RU"/>
        </w:rPr>
      </w:pPr>
    </w:p>
    <w:p w14:paraId="554E9B50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2.3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Планируемый период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val="en-US" w:eastAsia="ru-RU"/>
        </w:rPr>
        <w:t>PR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-продвижения/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val="en-US" w:eastAsia="ru-RU"/>
        </w:rPr>
        <w:t>PR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-кампании</w:t>
      </w:r>
    </w:p>
    <w:p w14:paraId="2CD041E6">
      <w:pPr>
        <w:shd w:val="clear" w:color="auto" w:fill="FFFFFF"/>
        <w:rPr>
          <w:rFonts w:ascii="Arial" w:hAnsi="Arial" w:eastAsia="Times New Roman" w:cs="Arial"/>
          <w:sz w:val="20"/>
          <w:szCs w:val="20"/>
          <w:lang w:eastAsia="ru-RU"/>
        </w:rPr>
      </w:pPr>
    </w:p>
    <w:p w14:paraId="017193F1">
      <w:pPr>
        <w:rPr>
          <w:rFonts w:eastAsia="Times New Roman" w:cstheme="minorHAnsi"/>
          <w:sz w:val="20"/>
          <w:szCs w:val="20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-37453817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eastAsia="Times New Roman" w:cstheme="minorHAnsi"/>
          <w:sz w:val="20"/>
          <w:szCs w:val="20"/>
          <w:lang w:eastAsia="ru-RU"/>
        </w:rPr>
        <w:t xml:space="preserve">Ежемесячно в течение года (абонентская регулярная </w:t>
      </w:r>
      <w:r>
        <w:rPr>
          <w:rFonts w:eastAsia="Times New Roman" w:cstheme="minorHAnsi"/>
          <w:sz w:val="20"/>
          <w:szCs w:val="20"/>
          <w:lang w:val="en-US" w:eastAsia="ru-RU"/>
        </w:rPr>
        <w:t>PR</w:t>
      </w:r>
      <w:r>
        <w:rPr>
          <w:rFonts w:eastAsia="Times New Roman" w:cstheme="minorHAnsi"/>
          <w:sz w:val="20"/>
          <w:szCs w:val="20"/>
          <w:lang w:eastAsia="ru-RU"/>
        </w:rPr>
        <w:t>-поддержка)</w:t>
      </w:r>
    </w:p>
    <w:p w14:paraId="648A81CC">
      <w:pPr>
        <w:rPr>
          <w:rFonts w:eastAsia="Times New Roman" w:cstheme="minorHAnsi"/>
          <w:sz w:val="20"/>
          <w:szCs w:val="20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-86806458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eastAsia="Times New Roman" w:cstheme="minorHAnsi"/>
          <w:sz w:val="20"/>
          <w:szCs w:val="20"/>
          <w:lang w:eastAsia="ru-RU"/>
        </w:rPr>
        <w:t xml:space="preserve">До 3 месяцев (проектная краткосрочная </w:t>
      </w:r>
      <w:r>
        <w:rPr>
          <w:rFonts w:eastAsia="Times New Roman" w:cstheme="minorHAnsi"/>
          <w:sz w:val="20"/>
          <w:szCs w:val="20"/>
          <w:lang w:val="en-US" w:eastAsia="ru-RU"/>
        </w:rPr>
        <w:t>PR</w:t>
      </w:r>
      <w:r>
        <w:rPr>
          <w:rFonts w:eastAsia="Times New Roman" w:cstheme="minorHAnsi"/>
          <w:sz w:val="20"/>
          <w:szCs w:val="20"/>
          <w:lang w:eastAsia="ru-RU"/>
        </w:rPr>
        <w:t>-кампания)</w:t>
      </w:r>
    </w:p>
    <w:p w14:paraId="356AA1DB">
      <w:pPr>
        <w:ind w:firstLine="284"/>
        <w:rPr>
          <w:rFonts w:eastAsia="Times New Roman" w:cstheme="minorHAnsi"/>
          <w:sz w:val="20"/>
          <w:szCs w:val="20"/>
          <w:lang w:eastAsia="ru-RU"/>
        </w:rPr>
      </w:pPr>
      <w:r>
        <w:rPr>
          <w:rFonts w:eastAsia="Times New Roman" w:cstheme="minorHAnsi"/>
          <w:sz w:val="20"/>
          <w:szCs w:val="20"/>
          <w:lang w:eastAsia="ru-RU"/>
        </w:rPr>
        <w:t>Другое:</w:t>
      </w: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26B69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66F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val="ru-RU" w:eastAsia="ru-RU"/>
              </w:rPr>
            </w:pPr>
          </w:p>
        </w:tc>
      </w:tr>
    </w:tbl>
    <w:p w14:paraId="4DE770E1">
      <w:pPr>
        <w:rPr>
          <w:rFonts w:eastAsia="Times New Roman" w:cstheme="minorHAnsi"/>
          <w:sz w:val="20"/>
          <w:szCs w:val="20"/>
          <w:lang w:eastAsia="ru-RU"/>
        </w:rPr>
      </w:pPr>
    </w:p>
    <w:p w14:paraId="22267D89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2.4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Бюджет (укажите бюджет, включая рекламный, который вы выделяете/планируете выделять на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val="en-US" w:eastAsia="ru-RU"/>
        </w:rPr>
        <w:t>PR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-продвижение в течение периода)</w:t>
      </w:r>
    </w:p>
    <w:p w14:paraId="03C1D583">
      <w:pPr>
        <w:rPr>
          <w:rFonts w:eastAsia="Times New Roman" w:cstheme="minorHAnsi"/>
          <w:sz w:val="20"/>
          <w:szCs w:val="20"/>
          <w:lang w:eastAsia="ru-RU"/>
        </w:rPr>
      </w:pPr>
    </w:p>
    <w:p w14:paraId="1E5FDBF4">
      <w:pPr>
        <w:rPr>
          <w:rFonts w:eastAsia="Times New Roman" w:cstheme="minorHAnsi"/>
          <w:sz w:val="20"/>
          <w:szCs w:val="20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98242623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eastAsia="Times New Roman" w:cstheme="minorHAnsi"/>
          <w:sz w:val="20"/>
          <w:szCs w:val="20"/>
          <w:lang w:eastAsia="ru-RU"/>
        </w:rPr>
        <w:t>До 500 тыс. рублей</w:t>
      </w:r>
    </w:p>
    <w:p w14:paraId="5E8DFD1F">
      <w:pPr>
        <w:rPr>
          <w:rFonts w:eastAsia="Times New Roman" w:cstheme="minorHAnsi"/>
          <w:sz w:val="20"/>
          <w:szCs w:val="20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212311581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eastAsia="Times New Roman" w:cstheme="minorHAnsi"/>
          <w:sz w:val="20"/>
          <w:szCs w:val="20"/>
          <w:lang w:eastAsia="ru-RU"/>
        </w:rPr>
        <w:t>От 500 тыс. до 1 млн рублей</w:t>
      </w:r>
    </w:p>
    <w:p w14:paraId="62E544BB">
      <w:pPr>
        <w:rPr>
          <w:rFonts w:eastAsia="Times New Roman" w:cstheme="minorHAnsi"/>
          <w:sz w:val="20"/>
          <w:szCs w:val="20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-25228692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eastAsia="Times New Roman" w:cstheme="minorHAnsi"/>
          <w:sz w:val="20"/>
          <w:szCs w:val="20"/>
          <w:lang w:eastAsia="ru-RU"/>
        </w:rPr>
        <w:t>Свыше 1 млн рублей</w:t>
      </w:r>
    </w:p>
    <w:p w14:paraId="105B6EF4">
      <w:pPr>
        <w:ind w:firstLine="284"/>
        <w:rPr>
          <w:rFonts w:eastAsia="Times New Roman" w:cstheme="minorHAnsi"/>
          <w:sz w:val="20"/>
          <w:szCs w:val="20"/>
          <w:lang w:eastAsia="ru-RU"/>
        </w:rPr>
      </w:pPr>
      <w:r>
        <w:rPr>
          <w:rFonts w:eastAsia="Times New Roman" w:cstheme="minorHAnsi"/>
          <w:sz w:val="20"/>
          <w:szCs w:val="20"/>
          <w:lang w:eastAsia="ru-RU"/>
        </w:rPr>
        <w:t>Другой:</w:t>
      </w: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D826F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4AE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072225FD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4B564327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2.5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Инфоповоды прошедшие и ближайшие, требующие освещения в инфополе (перечислите)</w:t>
      </w:r>
    </w:p>
    <w:p w14:paraId="571F429F">
      <w:pPr>
        <w:rPr>
          <w:rFonts w:hint="default" w:ascii="Arial" w:hAnsi="Arial" w:eastAsia="Times New Roman" w:cs="Arial"/>
          <w:sz w:val="20"/>
          <w:szCs w:val="20"/>
          <w:lang w:val="ru-RU"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CABFD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BC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44AF735E">
      <w:pPr>
        <w:shd w:val="clear" w:color="auto" w:fill="FFFFFF"/>
        <w:ind w:hanging="476"/>
        <w:rPr>
          <w:rFonts w:ascii="Calibri" w:hAnsi="Calibri" w:eastAsia="Times New Roman" w:cs="Arial"/>
          <w:color w:val="000000"/>
          <w:sz w:val="20"/>
          <w:szCs w:val="20"/>
          <w:lang w:eastAsia="ru-RU"/>
        </w:rPr>
      </w:pPr>
    </w:p>
    <w:p w14:paraId="47C0C294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2.6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Какая иная</w:t>
      </w:r>
      <w:r>
        <w:rPr>
          <w:rFonts w:hint="default" w:ascii="Calibri" w:hAnsi="Calibri" w:eastAsia="Times New Roman" w:cs="Arial"/>
          <w:b/>
          <w:bCs/>
          <w:color w:val="000000"/>
          <w:sz w:val="20"/>
          <w:szCs w:val="20"/>
          <w:lang w:val="en-US" w:eastAsia="ru-RU"/>
        </w:rPr>
        <w:t xml:space="preserve"> </w:t>
      </w:r>
      <w:bookmarkStart w:id="0" w:name="_GoBack"/>
      <w:bookmarkEnd w:id="0"/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маркетинговая активность реализуется вами на данный момент (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val="en-US" w:eastAsia="ru-RU"/>
        </w:rPr>
        <w:t>SEO</w:t>
      </w:r>
      <w:r>
        <w:rPr>
          <w:rFonts w:hint="default" w:ascii="Calibri" w:hAnsi="Calibri" w:eastAsia="Times New Roman" w:cs="Arial"/>
          <w:b/>
          <w:bCs/>
          <w:color w:val="000000"/>
          <w:sz w:val="20"/>
          <w:szCs w:val="20"/>
          <w:lang w:val="en-US" w:eastAsia="ru-RU"/>
        </w:rPr>
        <w:t>-инструменты, ORM-инструменты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,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val="en-US" w:eastAsia="ru-RU"/>
        </w:rPr>
        <w:t>SMM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-инструменты</w:t>
      </w:r>
      <w:r>
        <w:rPr>
          <w:rFonts w:hint="default" w:ascii="Calibri" w:hAnsi="Calibri" w:eastAsia="Times New Roman" w:cs="Arial"/>
          <w:b/>
          <w:bCs/>
          <w:color w:val="000000"/>
          <w:sz w:val="20"/>
          <w:szCs w:val="20"/>
          <w:lang w:val="en-US"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и какие</w:t>
      </w:r>
      <w:r>
        <w:rPr>
          <w:rFonts w:hint="default" w:ascii="Calibri" w:hAnsi="Calibri" w:eastAsia="Times New Roman" w:cs="Arial"/>
          <w:b/>
          <w:bCs/>
          <w:color w:val="000000"/>
          <w:sz w:val="20"/>
          <w:szCs w:val="20"/>
          <w:lang w:val="en-US" w:eastAsia="ru-RU"/>
        </w:rPr>
        <w:t xml:space="preserve">,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контекстная и/или иные виды рекламы и пр.)?</w:t>
      </w:r>
    </w:p>
    <w:p w14:paraId="32B878FF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A406B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40C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31CD69C6">
      <w:pPr>
        <w:shd w:val="clear" w:color="auto" w:fill="FFFFFF"/>
        <w:ind w:left="-476"/>
        <w:rPr>
          <w:rFonts w:ascii="Calibri" w:hAnsi="Calibri" w:eastAsia="Times New Roman" w:cs="Arial"/>
          <w:color w:val="000000"/>
          <w:sz w:val="20"/>
          <w:szCs w:val="20"/>
          <w:lang w:eastAsia="ru-RU"/>
        </w:rPr>
      </w:pPr>
    </w:p>
    <w:p w14:paraId="1F27FF4A">
      <w:pPr>
        <w:shd w:val="clear" w:color="auto" w:fill="FFFFFF"/>
        <w:ind w:left="-47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2.7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Интересующие коммуникационные услуги (выберите нужное)</w:t>
      </w:r>
    </w:p>
    <w:p w14:paraId="1BB11792">
      <w:pPr>
        <w:shd w:val="clear" w:color="auto" w:fill="FFFFFF"/>
        <w:ind w:left="-476"/>
        <w:rPr>
          <w:rFonts w:ascii="Arial" w:hAnsi="Arial" w:eastAsia="Times New Roman" w:cs="Arial"/>
          <w:sz w:val="20"/>
          <w:szCs w:val="20"/>
          <w:lang w:eastAsia="ru-RU"/>
        </w:rPr>
      </w:pPr>
    </w:p>
    <w:p w14:paraId="6ABE19B2">
      <w:pP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31885167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Fonts w:hint="eastAsia" w:ascii="MS Gothic" w:hAnsi="MS Gothic" w:eastAsia="MS Gothic" w:cstheme="minorBidi"/>
              <w:b/>
              <w:bCs/>
              <w:i w:val="0"/>
              <w:iCs/>
              <w:spacing w:val="5"/>
              <w:sz w:val="20"/>
              <w:szCs w:val="20"/>
              <w:lang w:val="ru-RU" w:eastAsia="en-US" w:bidi="ar-SA"/>
              <w14:ligatures w14:val="standardContextual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>Разработка PR-стратегии</w:t>
      </w:r>
    </w:p>
    <w:p w14:paraId="3433F836">
      <w:pPr>
        <w:rPr>
          <w:rFonts w:hint="default" w:eastAsia="Times New Roman" w:cstheme="minorHAnsi"/>
          <w:color w:val="000000"/>
          <w:sz w:val="20"/>
          <w:szCs w:val="20"/>
          <w:lang w:val="en-US"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14747891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Fonts w:hint="eastAsia" w:ascii="MS Gothic" w:hAnsi="MS Gothic" w:eastAsia="MS Gothic" w:cstheme="minorBidi"/>
              <w:b/>
              <w:bCs/>
              <w:i w:val="0"/>
              <w:iCs/>
              <w:spacing w:val="5"/>
              <w:sz w:val="20"/>
              <w:szCs w:val="20"/>
              <w:lang w:val="ru-RU" w:eastAsia="en-US" w:bidi="ar-SA"/>
              <w14:ligatures w14:val="standardContextual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Мониторинг</w:t>
      </w:r>
      <w:r>
        <w:rPr>
          <w:rFonts w:hint="default" w:eastAsia="Times New Roman" w:cstheme="minorHAnsi"/>
          <w:color w:val="000000"/>
          <w:sz w:val="20"/>
          <w:szCs w:val="20"/>
          <w:lang w:val="en-US" w:eastAsia="ru-RU"/>
        </w:rPr>
        <w:t xml:space="preserve"> инфополя</w:t>
      </w:r>
    </w:p>
    <w:p w14:paraId="0A749F4E">
      <w:pP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47233483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val="en-US" w:eastAsia="ru-RU"/>
        </w:rPr>
        <w:t>PR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>-кампания/коммуникационный имиджевый проект</w:t>
      </w:r>
    </w:p>
    <w:p w14:paraId="3F49A007">
      <w:pPr>
        <w:rPr>
          <w:rFonts w:ascii="Times New Roman" w:hAnsi="Times New Roman" w:eastAsia="Times New Roman" w:cs="Times New Roman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-146951492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 xml:space="preserve">Внешняя абонентская регулярная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val="en-US" w:eastAsia="ru-RU"/>
        </w:rPr>
        <w:t>PR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>-поддержка/внешний пресс-офис (написание пресс-релизов, статей, организация интервью, комментариев, участие спикеров в профильных мероприятиях и др.)</w:t>
      </w:r>
    </w:p>
    <w:p w14:paraId="7EA8704C">
      <w:pP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93818071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 xml:space="preserve">Корпоративный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val="en-US" w:eastAsia="ru-RU"/>
        </w:rPr>
        <w:t>PR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 xml:space="preserve"> </w:t>
      </w:r>
    </w:p>
    <w:p w14:paraId="4B0465A3">
      <w:pP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126164777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>Внутрикорпоративный PR (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val="en-US" w:eastAsia="ru-RU"/>
        </w:rPr>
        <w:t>HR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val="en-US" w:eastAsia="ru-RU"/>
        </w:rPr>
        <w:t>PR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>)</w:t>
      </w:r>
    </w:p>
    <w:p w14:paraId="7BFC4BF2">
      <w:pP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-156563958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>Антикризисный PR</w:t>
      </w:r>
    </w:p>
    <w:p w14:paraId="1BF701A6">
      <w:pP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-136636464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>Инвестиционный P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val="en-US" w:eastAsia="ru-RU"/>
        </w:rPr>
        <w:t>R</w:t>
      </w:r>
    </w:p>
    <w:p w14:paraId="56B00F96">
      <w:pP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-591536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>Организация пресс-мероприятия</w:t>
      </w:r>
    </w:p>
    <w:p w14:paraId="40DC3501">
      <w:pP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-194467796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val="en-US" w:eastAsia="ru-RU"/>
        </w:rPr>
        <w:t>PR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 xml:space="preserve"> через инфлюенсеров, лидеров мнений</w:t>
      </w:r>
    </w:p>
    <w:p w14:paraId="37A52C93">
      <w:pPr>
        <w:rPr>
          <w:rFonts w:ascii="Times New Roman" w:hAnsi="Times New Roman" w:eastAsia="Times New Roman" w:cs="Times New Roman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-193065176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>Медиапланирование (размещение рекламно-информационных материалов в СМИ и социальных медиа)</w:t>
      </w:r>
    </w:p>
    <w:p w14:paraId="393B53E6">
      <w:pP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131907694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>PR-продвижение персоны</w:t>
      </w:r>
    </w:p>
    <w:p w14:paraId="115B4CEC">
      <w:pPr>
        <w:ind w:firstLine="284"/>
        <w:rPr>
          <w:rFonts w:eastAsia="Times New Roman" w:cstheme="minorHAnsi"/>
          <w:sz w:val="20"/>
          <w:szCs w:val="20"/>
          <w:lang w:eastAsia="ru-RU"/>
        </w:rPr>
      </w:pPr>
      <w:r>
        <w:rPr>
          <w:rFonts w:eastAsia="Times New Roman" w:cstheme="minorHAnsi"/>
          <w:sz w:val="20"/>
          <w:szCs w:val="20"/>
          <w:lang w:eastAsia="ru-RU"/>
        </w:rPr>
        <w:t>Другое:</w:t>
      </w: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5DE03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088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40D4BE70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Arial" w:hAnsi="Arial" w:eastAsia="Times New Roman" w:cs="Arial"/>
          <w:sz w:val="20"/>
          <w:szCs w:val="20"/>
          <w:lang w:eastAsia="ru-RU"/>
        </w:rPr>
        <w:t xml:space="preserve"> </w:t>
      </w:r>
    </w:p>
    <w:p w14:paraId="79991325">
      <w:pPr>
        <w:shd w:val="clear" w:color="auto" w:fill="FFFFFF"/>
        <w:ind w:left="-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2.8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Дополнительная информация/рекомендации </w:t>
      </w:r>
    </w:p>
    <w:p w14:paraId="2EA79C91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98F3D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A1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0B975B61">
      <w:pPr>
        <w:rPr>
          <w:rFonts w:eastAsia="Times New Roman" w:cstheme="minorHAnsi"/>
          <w:sz w:val="20"/>
          <w:szCs w:val="20"/>
          <w:lang w:eastAsia="ru-RU"/>
        </w:rPr>
      </w:pPr>
    </w:p>
    <w:p w14:paraId="4EFFC75A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2350BE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9B8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Calibri" w:hAnsi="Calibri" w:eastAsia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Информация о компании</w:t>
            </w:r>
          </w:p>
        </w:tc>
      </w:tr>
    </w:tbl>
    <w:p w14:paraId="73738698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6D693D1A">
      <w:pPr>
        <w:shd w:val="clear" w:color="auto" w:fill="FFFFFF"/>
        <w:rPr>
          <w:rFonts w:eastAsia="Times New Roman" w:cs="Arial"/>
          <w:b/>
          <w:bCs/>
          <w:vanish/>
          <w:color w:val="000000"/>
          <w:sz w:val="20"/>
          <w:szCs w:val="20"/>
          <w:lang w:eastAsia="ru-RU"/>
        </w:rPr>
      </w:pPr>
    </w:p>
    <w:p w14:paraId="65A39662">
      <w:pPr>
        <w:pStyle w:val="187"/>
        <w:numPr>
          <w:ilvl w:val="1"/>
          <w:numId w:val="2"/>
        </w:numPr>
        <w:shd w:val="clear" w:color="auto" w:fill="FFFFFF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>Род деятельности компании/бренда</w:t>
      </w:r>
    </w:p>
    <w:p w14:paraId="28C854A3">
      <w:pPr>
        <w:pStyle w:val="187"/>
        <w:shd w:val="clear" w:color="auto" w:fill="FFFFFF"/>
        <w:spacing w:after="0" w:line="240" w:lineRule="auto"/>
        <w:ind w:left="4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DE5DC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E5C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01E4CECF">
      <w:pPr>
        <w:shd w:val="clear" w:color="auto" w:fill="FFFFFF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</w:p>
    <w:p w14:paraId="2EECC53F">
      <w:pPr>
        <w:shd w:val="clear" w:color="auto" w:fill="FFFFFF"/>
        <w:ind w:hanging="42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3.2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Слоган или миссия вашей компании/бренда</w:t>
      </w:r>
    </w:p>
    <w:p w14:paraId="576F2ABB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818C4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3E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5DEBD727">
      <w:pPr>
        <w:shd w:val="clear" w:color="auto" w:fill="FFFFFF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</w:p>
    <w:p w14:paraId="43601A7B">
      <w:pPr>
        <w:pStyle w:val="187"/>
        <w:shd w:val="clear" w:color="auto" w:fill="FFFFFF"/>
        <w:spacing w:after="0" w:line="240" w:lineRule="auto"/>
        <w:ind w:left="4" w:hanging="430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eastAsia="Times New Roman" w:cs="Arial"/>
          <w:color w:val="000000"/>
          <w:sz w:val="20"/>
          <w:szCs w:val="20"/>
          <w:lang w:eastAsia="ru-RU"/>
        </w:rPr>
        <w:t>3.3</w:t>
      </w: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>Конкурентные преимущества компании</w:t>
      </w:r>
      <w:r>
        <w:rPr>
          <w:rFonts w:eastAsia="Times New Roman" w:cs="Arial"/>
          <w:b/>
          <w:bCs/>
          <w:color w:val="000000"/>
          <w:sz w:val="20"/>
          <w:szCs w:val="20"/>
          <w:lang w:val="en-US" w:eastAsia="ru-RU"/>
        </w:rPr>
        <w:t>/</w:t>
      </w: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>бренда</w:t>
      </w:r>
    </w:p>
    <w:p w14:paraId="31D8D14B">
      <w:pPr>
        <w:pStyle w:val="187"/>
        <w:shd w:val="clear" w:color="auto" w:fill="FFFFFF"/>
        <w:spacing w:after="0" w:line="240" w:lineRule="auto"/>
        <w:ind w:left="4"/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C8FF9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70C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 w:cstheme="minorHAnsi"/>
                <w:sz w:val="20"/>
                <w:szCs w:val="20"/>
                <w:lang w:eastAsia="ru-RU"/>
              </w:rPr>
            </w:pPr>
          </w:p>
        </w:tc>
      </w:tr>
    </w:tbl>
    <w:p w14:paraId="49C0CF79">
      <w:pPr>
        <w:shd w:val="clear" w:color="auto" w:fill="FFFFFF"/>
        <w:rPr>
          <w:rFonts w:eastAsia="Times New Roman" w:cs="Arial"/>
          <w:b/>
          <w:bCs/>
          <w:vanish/>
          <w:color w:val="000000"/>
          <w:sz w:val="20"/>
          <w:szCs w:val="20"/>
          <w:lang w:eastAsia="ru-RU"/>
        </w:rPr>
      </w:pPr>
    </w:p>
    <w:p w14:paraId="769D8D68">
      <w:pPr>
        <w:shd w:val="clear" w:color="auto" w:fill="FFFFFF"/>
        <w:rPr>
          <w:rFonts w:eastAsia="Times New Roman" w:cs="Arial"/>
          <w:b/>
          <w:bCs/>
          <w:vanish/>
          <w:color w:val="000000"/>
          <w:sz w:val="20"/>
          <w:szCs w:val="20"/>
          <w:lang w:eastAsia="ru-RU"/>
        </w:rPr>
      </w:pPr>
    </w:p>
    <w:p w14:paraId="21B7B8A7">
      <w:pPr>
        <w:shd w:val="clear" w:color="auto" w:fill="FFFFFF"/>
        <w:rPr>
          <w:rFonts w:eastAsia="Times New Roman" w:cs="Arial"/>
          <w:b/>
          <w:bCs/>
          <w:vanish/>
          <w:color w:val="000000"/>
          <w:sz w:val="20"/>
          <w:szCs w:val="20"/>
          <w:lang w:eastAsia="ru-RU"/>
        </w:rPr>
      </w:pPr>
    </w:p>
    <w:p w14:paraId="29122466">
      <w:pPr>
        <w:shd w:val="clear" w:color="auto" w:fill="FFFFFF"/>
        <w:rPr>
          <w:rFonts w:eastAsia="Times New Roman" w:cs="Arial"/>
          <w:b/>
          <w:bCs/>
          <w:vanish/>
          <w:color w:val="000000"/>
          <w:sz w:val="20"/>
          <w:szCs w:val="20"/>
          <w:lang w:eastAsia="ru-RU"/>
        </w:rPr>
      </w:pPr>
    </w:p>
    <w:p w14:paraId="2BA76D63">
      <w:pPr>
        <w:shd w:val="clear" w:color="auto" w:fill="FFFFFF"/>
        <w:rPr>
          <w:rFonts w:eastAsia="Times New Roman" w:cs="Arial"/>
          <w:b/>
          <w:bCs/>
          <w:vanish/>
          <w:color w:val="000000"/>
          <w:sz w:val="20"/>
          <w:szCs w:val="20"/>
          <w:lang w:eastAsia="ru-RU"/>
        </w:rPr>
      </w:pPr>
    </w:p>
    <w:p w14:paraId="787053DE">
      <w:pPr>
        <w:shd w:val="clear" w:color="auto" w:fill="FFFFFF"/>
        <w:ind w:hanging="426"/>
        <w:rPr>
          <w:rFonts w:ascii="Calibri" w:hAnsi="Calibri" w:eastAsia="Times New Roman" w:cs="Arial"/>
          <w:color w:val="000000"/>
          <w:sz w:val="20"/>
          <w:szCs w:val="20"/>
          <w:lang w:eastAsia="ru-RU"/>
        </w:rPr>
      </w:pPr>
    </w:p>
    <w:p w14:paraId="6C4335AF">
      <w:pPr>
        <w:shd w:val="clear" w:color="auto" w:fill="FFFFFF"/>
        <w:ind w:hanging="426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3.</w:t>
      </w:r>
      <w:r>
        <w:rPr>
          <w:rFonts w:eastAsia="Times New Roman" w:cs="Arial"/>
          <w:color w:val="000000"/>
          <w:sz w:val="20"/>
          <w:szCs w:val="20"/>
          <w:lang w:eastAsia="ru-RU"/>
        </w:rPr>
        <w:t>4</w:t>
      </w:r>
      <w:r>
        <w:rPr>
          <w:rFonts w:eastAsia="Times New Roman" w:cs="Arial"/>
          <w:color w:val="000000"/>
          <w:sz w:val="20"/>
          <w:szCs w:val="20"/>
          <w:lang w:eastAsia="ru-RU"/>
        </w:rPr>
        <w:tab/>
      </w: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>Маркетинговые цели компании/бренда на ближайшие 1-3 года</w:t>
      </w:r>
    </w:p>
    <w:p w14:paraId="7A044CC0">
      <w:pPr>
        <w:shd w:val="clear" w:color="auto" w:fill="FFFFFF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C2601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05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 w:cstheme="minorHAnsi"/>
                <w:sz w:val="20"/>
                <w:szCs w:val="20"/>
                <w:lang w:eastAsia="ru-RU"/>
              </w:rPr>
            </w:pPr>
          </w:p>
        </w:tc>
      </w:tr>
    </w:tbl>
    <w:p w14:paraId="1243C129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6DE571AC">
      <w:pPr>
        <w:pStyle w:val="187"/>
        <w:shd w:val="clear" w:color="auto" w:fill="FFFFFF"/>
        <w:spacing w:after="0" w:line="240" w:lineRule="auto"/>
        <w:ind w:left="4" w:hanging="430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eastAsia="Times New Roman" w:cs="Arial"/>
          <w:color w:val="000000"/>
          <w:sz w:val="20"/>
          <w:szCs w:val="20"/>
          <w:lang w:eastAsia="ru-RU"/>
        </w:rPr>
        <w:t>3.5</w:t>
      </w:r>
      <w:r>
        <w:rPr>
          <w:rFonts w:eastAsia="Times New Roman" w:cs="Arial"/>
          <w:color w:val="000000"/>
          <w:sz w:val="20"/>
          <w:szCs w:val="20"/>
          <w:lang w:eastAsia="ru-RU"/>
        </w:rPr>
        <w:tab/>
      </w: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>Коммерческие</w:t>
      </w:r>
      <w:r>
        <w:rPr>
          <w:rFonts w:hint="default" w:eastAsia="Times New Roman" w:cs="Arial"/>
          <w:b/>
          <w:bCs/>
          <w:color w:val="000000"/>
          <w:sz w:val="20"/>
          <w:szCs w:val="20"/>
          <w:lang w:val="en-US" w:eastAsia="ru-RU"/>
        </w:rPr>
        <w:t>/бизнес</w:t>
      </w: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 xml:space="preserve"> цели компании/бренда на ближайшие 1-3 года</w:t>
      </w:r>
    </w:p>
    <w:p w14:paraId="7C862562">
      <w:pPr>
        <w:pStyle w:val="187"/>
        <w:shd w:val="clear" w:color="auto" w:fill="FFFFFF"/>
        <w:spacing w:after="0" w:line="240" w:lineRule="auto"/>
        <w:ind w:left="4"/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188F3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F6A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 w:cstheme="minorHAnsi"/>
                <w:sz w:val="20"/>
                <w:szCs w:val="20"/>
                <w:lang w:eastAsia="ru-RU"/>
              </w:rPr>
            </w:pPr>
          </w:p>
        </w:tc>
      </w:tr>
    </w:tbl>
    <w:p w14:paraId="1DCB772E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62AF6A3B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2DB515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60A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Calibri" w:hAnsi="Calibri" w:eastAsia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Информация об объекте продвижения</w:t>
            </w:r>
          </w:p>
        </w:tc>
      </w:tr>
    </w:tbl>
    <w:p w14:paraId="79AC8F70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1FE958D1">
      <w:pPr>
        <w:shd w:val="clear" w:color="auto" w:fill="FFFFFF"/>
        <w:ind w:left="360"/>
        <w:rPr>
          <w:rFonts w:eastAsia="Times New Roman" w:cs="Arial"/>
          <w:b/>
          <w:bCs/>
          <w:vanish/>
          <w:color w:val="000000"/>
          <w:sz w:val="20"/>
          <w:szCs w:val="20"/>
          <w:lang w:eastAsia="ru-RU"/>
        </w:rPr>
      </w:pPr>
    </w:p>
    <w:p w14:paraId="59A9ACB1">
      <w:pPr>
        <w:shd w:val="clear" w:color="auto" w:fill="FFFFFF"/>
        <w:ind w:left="-476" w:firstLine="50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4.</w:t>
      </w:r>
      <w:r>
        <w:rPr>
          <w:rFonts w:eastAsia="Times New Roman" w:cs="Arial"/>
          <w:color w:val="000000"/>
          <w:sz w:val="20"/>
          <w:szCs w:val="20"/>
          <w:lang w:eastAsia="ru-RU"/>
        </w:rPr>
        <w:t>1</w:t>
      </w: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>Объект продвижения (укажите компанию или бренд, продукт или услугу)</w:t>
      </w:r>
    </w:p>
    <w:p w14:paraId="6633320C">
      <w:pPr>
        <w:pStyle w:val="187"/>
        <w:shd w:val="clear" w:color="auto" w:fill="FFFFFF"/>
        <w:spacing w:after="0" w:line="240" w:lineRule="auto"/>
        <w:ind w:left="4"/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D23A1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5E9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372A49CB">
      <w:pPr>
        <w:shd w:val="clear" w:color="auto" w:fill="FFFFFF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</w:p>
    <w:p w14:paraId="2B62E705">
      <w:pPr>
        <w:shd w:val="clear" w:color="auto" w:fill="FFFFFF"/>
        <w:ind w:hanging="42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4.</w:t>
      </w:r>
      <w:r>
        <w:rPr>
          <w:rFonts w:eastAsia="Times New Roman" w:cs="Arial"/>
          <w:color w:val="000000"/>
          <w:sz w:val="20"/>
          <w:szCs w:val="20"/>
          <w:lang w:eastAsia="ru-RU"/>
        </w:rPr>
        <w:t xml:space="preserve">2 </w:t>
      </w:r>
      <w:r>
        <w:rPr>
          <w:rFonts w:eastAsia="Times New Roman" w:cs="Arial"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Слоган объекта продвижения</w:t>
      </w:r>
    </w:p>
    <w:p w14:paraId="5BED1462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B130A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56A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13A8193D">
      <w:pPr>
        <w:shd w:val="clear" w:color="auto" w:fill="FFFFFF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</w:p>
    <w:p w14:paraId="2159C779">
      <w:pPr>
        <w:shd w:val="clear" w:color="auto" w:fill="FFFFFF"/>
        <w:ind w:left="-476" w:firstLine="50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4.</w:t>
      </w:r>
      <w:r>
        <w:rPr>
          <w:rFonts w:eastAsia="Times New Roman" w:cs="Arial"/>
          <w:color w:val="000000"/>
          <w:sz w:val="20"/>
          <w:szCs w:val="20"/>
          <w:lang w:eastAsia="ru-RU"/>
        </w:rPr>
        <w:t>3</w:t>
      </w:r>
      <w:r>
        <w:rPr>
          <w:rFonts w:eastAsia="Times New Roman" w:cs="Arial"/>
          <w:color w:val="000000"/>
          <w:sz w:val="20"/>
          <w:szCs w:val="20"/>
          <w:lang w:eastAsia="ru-RU"/>
        </w:rPr>
        <w:tab/>
      </w: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 xml:space="preserve">Позиционирование объекта продвижения (укажите миссию, видение, ценности) </w:t>
      </w:r>
    </w:p>
    <w:p w14:paraId="51473213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E19A5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834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val="en-US" w:eastAsia="ru-RU"/>
              </w:rPr>
            </w:pPr>
          </w:p>
        </w:tc>
      </w:tr>
    </w:tbl>
    <w:p w14:paraId="61A8B8D0">
      <w:pPr>
        <w:shd w:val="clear" w:color="auto" w:fill="FFFFFF"/>
        <w:rPr>
          <w:rFonts w:eastAsia="Times New Roman" w:cs="Arial"/>
          <w:b/>
          <w:bCs/>
          <w:vanish/>
          <w:color w:val="000000"/>
          <w:sz w:val="20"/>
          <w:szCs w:val="20"/>
          <w:lang w:eastAsia="ru-RU"/>
        </w:rPr>
      </w:pPr>
    </w:p>
    <w:p w14:paraId="1913C158">
      <w:pPr>
        <w:shd w:val="clear" w:color="auto" w:fill="FFFFFF"/>
        <w:ind w:hanging="42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4.</w:t>
      </w:r>
      <w:r>
        <w:rPr>
          <w:rFonts w:eastAsia="Times New Roman" w:cs="Arial"/>
          <w:color w:val="000000"/>
          <w:sz w:val="20"/>
          <w:szCs w:val="20"/>
          <w:lang w:eastAsia="ru-RU"/>
        </w:rPr>
        <w:t xml:space="preserve">4 </w:t>
      </w:r>
      <w:r>
        <w:rPr>
          <w:rFonts w:eastAsia="Times New Roman" w:cs="Arial"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Конкурентны</w:t>
      </w: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>е преимущества объекта продвижения (укажите не менее 2-х)</w:t>
      </w:r>
    </w:p>
    <w:p w14:paraId="5E58C8F1">
      <w:pPr>
        <w:shd w:val="clear" w:color="auto" w:fill="FFFFFF"/>
        <w:ind w:left="-476"/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397F0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16A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01CA8E03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7B1FA26D">
      <w:pPr>
        <w:shd w:val="clear" w:color="auto" w:fill="FFFFFF"/>
        <w:ind w:hanging="42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4.</w:t>
      </w:r>
      <w:r>
        <w:rPr>
          <w:rFonts w:eastAsia="Times New Roman" w:cs="Arial"/>
          <w:color w:val="000000"/>
          <w:sz w:val="20"/>
          <w:szCs w:val="20"/>
          <w:lang w:eastAsia="ru-RU"/>
        </w:rPr>
        <w:t xml:space="preserve">5 </w:t>
      </w:r>
      <w:r>
        <w:rPr>
          <w:rFonts w:eastAsia="Times New Roman" w:cs="Arial"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Стадия жизненного цикла объекта продвижения (выберите нужное)</w:t>
      </w:r>
    </w:p>
    <w:p w14:paraId="25F1B3FA">
      <w:pPr>
        <w:shd w:val="clear" w:color="auto" w:fill="FFFFFF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</w:p>
    <w:p w14:paraId="6E4BE898">
      <w:pPr>
        <w:rPr>
          <w:rFonts w:ascii="Times New Roman" w:hAnsi="Times New Roman" w:eastAsia="Times New Roman" w:cs="Times New Roman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149498601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 xml:space="preserve">Выведение на рынок, этап формирования рынка </w:t>
      </w:r>
    </w:p>
    <w:p w14:paraId="22BFF38E">
      <w:pPr>
        <w:rPr>
          <w:rFonts w:ascii="Times New Roman" w:hAnsi="Times New Roman" w:eastAsia="Times New Roman" w:cs="Times New Roman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-111374164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 xml:space="preserve">Активный рост рынка </w:t>
      </w:r>
    </w:p>
    <w:p w14:paraId="72260215">
      <w:pPr>
        <w:rPr>
          <w:rFonts w:ascii="Times New Roman" w:hAnsi="Times New Roman" w:eastAsia="Times New Roman" w:cs="Times New Roman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-170439704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 xml:space="preserve">Замедление роста, зрелость </w:t>
      </w:r>
    </w:p>
    <w:p w14:paraId="34E50BD8">
      <w:pPr>
        <w:rPr>
          <w:rFonts w:ascii="Times New Roman" w:hAnsi="Times New Roman" w:eastAsia="Times New Roman" w:cs="Times New Roman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-123060694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 xml:space="preserve">Спад, сужение рынка </w:t>
      </w:r>
    </w:p>
    <w:p w14:paraId="41F8D567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62F255BB">
      <w:pPr>
        <w:shd w:val="clear" w:color="auto" w:fill="FFFFFF"/>
        <w:ind w:hanging="42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4.</w:t>
      </w:r>
      <w:r>
        <w:rPr>
          <w:rFonts w:eastAsia="Times New Roman" w:cs="Arial"/>
          <w:color w:val="000000"/>
          <w:sz w:val="20"/>
          <w:szCs w:val="20"/>
          <w:lang w:eastAsia="ru-RU"/>
        </w:rPr>
        <w:t xml:space="preserve">6 </w:t>
      </w:r>
      <w:r>
        <w:rPr>
          <w:rFonts w:eastAsia="Times New Roman" w:cs="Arial"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Потребительские свойства (характеристики) объекта продвижения</w:t>
      </w:r>
    </w:p>
    <w:p w14:paraId="33F14163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71884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A0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2F532C7C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6D1FF453">
      <w:pPr>
        <w:shd w:val="clear" w:color="auto" w:fill="FFFFFF"/>
        <w:ind w:left="-47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4.7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Уровень цен на продукты/услуги (выберите нужное)</w:t>
      </w:r>
    </w:p>
    <w:p w14:paraId="0AB231DA">
      <w:pPr>
        <w:shd w:val="clear" w:color="auto" w:fill="FFFFFF"/>
        <w:ind w:left="-47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</w:p>
    <w:p w14:paraId="5A399781">
      <w:pPr>
        <w:rPr>
          <w:rFonts w:eastAsia="Times New Roman" w:cstheme="minorHAnsi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148112196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Fonts w:hint="eastAsia" w:ascii="MS Gothic" w:hAnsi="MS Gothic" w:eastAsia="MS Gothic" w:cstheme="minorBidi"/>
              <w:b/>
              <w:bCs/>
              <w:i w:val="0"/>
              <w:iCs/>
              <w:spacing w:val="5"/>
              <w:sz w:val="20"/>
              <w:szCs w:val="20"/>
              <w:lang w:val="ru-RU" w:eastAsia="en-US" w:bidi="ar-SA"/>
              <w14:ligatures w14:val="standardContextual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Очень высокий </w:t>
      </w:r>
    </w:p>
    <w:p w14:paraId="22D8778F">
      <w:pPr>
        <w:rPr>
          <w:rFonts w:eastAsia="Times New Roman" w:cstheme="minorHAnsi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163128154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Выше, чем у конкурентов </w:t>
      </w:r>
    </w:p>
    <w:p w14:paraId="761FE8D8">
      <w:pPr>
        <w:rPr>
          <w:rFonts w:eastAsia="Times New Roman" w:cstheme="minorHAnsi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43895535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На уровне конкурентов </w:t>
      </w:r>
    </w:p>
    <w:p w14:paraId="63375B73">
      <w:pPr>
        <w:rPr>
          <w:rFonts w:eastAsia="Times New Roman" w:cstheme="minorHAnsi"/>
          <w:lang w:eastAsia="ru-RU"/>
        </w:rPr>
      </w:pPr>
      <w:sdt>
        <w:sdtPr>
          <w:rPr>
            <w:rFonts w:ascii="Trebuchet MS" w:hAnsi="Trebuchet MS"/>
            <w:sz w:val="20"/>
            <w:szCs w:val="20"/>
          </w:rPr>
          <w:id w:val="196715830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Trebuchet MS" w:hAnsi="Trebuchet MS"/>
            <w:sz w:val="20"/>
            <w:szCs w:val="20"/>
          </w:rPr>
        </w:sdtEndPr>
        <w:sdtContent>
          <w:r>
            <w:rPr>
              <w:rStyle w:val="191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Ниже, чем у конкурентов </w:t>
      </w:r>
    </w:p>
    <w:p w14:paraId="5FCE9193">
      <w:pPr>
        <w:shd w:val="clear" w:color="auto" w:fill="FFFFFF"/>
        <w:ind w:left="-476"/>
        <w:rPr>
          <w:rFonts w:ascii="Arial" w:hAnsi="Arial" w:eastAsia="Times New Roman" w:cs="Arial"/>
          <w:sz w:val="20"/>
          <w:szCs w:val="20"/>
          <w:lang w:eastAsia="ru-RU"/>
        </w:rPr>
      </w:pPr>
    </w:p>
    <w:p w14:paraId="46C618B3">
      <w:pPr>
        <w:shd w:val="clear" w:color="auto" w:fill="FFFFFF"/>
        <w:ind w:left="-476"/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73C17C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08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Calibri" w:hAnsi="Calibri" w:eastAsia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Целевая аудитория</w:t>
            </w:r>
          </w:p>
        </w:tc>
      </w:tr>
    </w:tbl>
    <w:p w14:paraId="7A88CAE1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2D2C8B86">
      <w:pPr>
        <w:shd w:val="clear" w:color="auto" w:fill="FFFFFF"/>
        <w:ind w:hanging="42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5.</w:t>
      </w:r>
      <w:r>
        <w:rPr>
          <w:rFonts w:eastAsia="Times New Roman" w:cs="Arial"/>
          <w:color w:val="000000"/>
          <w:sz w:val="20"/>
          <w:szCs w:val="20"/>
          <w:lang w:eastAsia="ru-RU"/>
        </w:rPr>
        <w:t>1</w:t>
      </w:r>
      <w:r>
        <w:rPr>
          <w:rFonts w:eastAsia="Times New Roman" w:cs="Arial"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Демографические характеристики (возраст, пол, размер семьи)</w:t>
      </w:r>
    </w:p>
    <w:p w14:paraId="52241AF6">
      <w:pPr>
        <w:shd w:val="clear" w:color="auto" w:fill="FFFFFF"/>
        <w:ind w:left="-476"/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9BAFF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18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1386BE9E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515A4373">
      <w:pPr>
        <w:shd w:val="clear" w:color="auto" w:fill="FFFFFF"/>
        <w:ind w:hanging="42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5.</w:t>
      </w:r>
      <w:r>
        <w:rPr>
          <w:rFonts w:eastAsia="Times New Roman" w:cs="Arial"/>
          <w:color w:val="000000"/>
          <w:sz w:val="20"/>
          <w:szCs w:val="20"/>
          <w:lang w:eastAsia="ru-RU"/>
        </w:rPr>
        <w:t>2</w:t>
      </w:r>
      <w:r>
        <w:rPr>
          <w:rFonts w:eastAsia="Times New Roman" w:cs="Arial"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Социально-экономические характеристики (уровень дохода, род занятий/сфера бизнеса, образование)</w:t>
      </w:r>
    </w:p>
    <w:p w14:paraId="59037E9B">
      <w:pPr>
        <w:shd w:val="clear" w:color="auto" w:fill="FFFFFF"/>
        <w:ind w:left="-476"/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91FF3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116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6F21D363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3D1D0EB3">
      <w:pPr>
        <w:shd w:val="clear" w:color="auto" w:fill="FFFFFF"/>
        <w:ind w:hanging="42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5.</w:t>
      </w:r>
      <w:r>
        <w:rPr>
          <w:rFonts w:eastAsia="Times New Roman" w:cs="Arial"/>
          <w:color w:val="000000"/>
          <w:sz w:val="20"/>
          <w:szCs w:val="20"/>
          <w:lang w:eastAsia="ru-RU"/>
        </w:rPr>
        <w:t>3</w:t>
      </w:r>
      <w:r>
        <w:rPr>
          <w:rFonts w:eastAsia="Times New Roman" w:cs="Arial"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Мотивация целевой аудитории (что потребитель хочет получить на рациональном и эмоциональном уровнях)</w:t>
      </w:r>
    </w:p>
    <w:p w14:paraId="730BCDDD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771AF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EF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5047A031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512C4E61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294D3E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706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Calibri" w:hAnsi="Calibri" w:eastAsia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Информация о конкурентах</w:t>
            </w:r>
          </w:p>
        </w:tc>
      </w:tr>
    </w:tbl>
    <w:p w14:paraId="4B45AAE7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4E728F0F">
      <w:pPr>
        <w:shd w:val="clear" w:color="auto" w:fill="FFFFFF"/>
        <w:ind w:left="-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6.1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Названия компаний/брендов конкурентов и их конкретные продукты/услуги</w:t>
      </w:r>
    </w:p>
    <w:p w14:paraId="666C1A88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536AA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9E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23F70EB2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03794B2D">
      <w:pPr>
        <w:shd w:val="clear" w:color="auto" w:fill="FFFFFF"/>
        <w:ind w:left="-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6.2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Конкурент, представляющий наибольшую угрозу</w:t>
      </w:r>
    </w:p>
    <w:p w14:paraId="5E00B7E4">
      <w:pPr>
        <w:shd w:val="clear" w:color="auto" w:fill="FFFFFF"/>
        <w:ind w:left="-476"/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A0229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E01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val="en-US" w:eastAsia="ru-RU"/>
              </w:rPr>
            </w:pPr>
          </w:p>
        </w:tc>
      </w:tr>
    </w:tbl>
    <w:p w14:paraId="45D32AA6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3C050D20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6.3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Сильные стороны конкурента</w:t>
      </w:r>
    </w:p>
    <w:p w14:paraId="7D310B81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4029F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51B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36221A50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5EFE4F7F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6.4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Слабые стороны конкурента</w:t>
      </w:r>
    </w:p>
    <w:p w14:paraId="4741A068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AC1DA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BAD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0E321D1B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7DB1EF3A">
      <w:pPr>
        <w:shd w:val="clear" w:color="auto" w:fill="FFFFFF"/>
        <w:ind w:left="-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6.5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Приблизительный бюджет на PR компаний-конкурентов (укажите, если эта информация доступна)</w:t>
      </w:r>
    </w:p>
    <w:p w14:paraId="7C8A76B3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EC874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FF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11CC4976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7D1DAA6D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27B24E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49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  <w:r>
              <w:rPr>
                <w:rFonts w:hint="default" w:ascii="Calibri" w:hAnsi="Calibri" w:eastAsia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Информация о предыдущей PR-деятельности</w:t>
            </w:r>
          </w:p>
        </w:tc>
      </w:tr>
    </w:tbl>
    <w:p w14:paraId="750B219E">
      <w:pPr>
        <w:shd w:val="clear" w:color="auto" w:fill="FFFFFF"/>
        <w:rPr>
          <w:rFonts w:ascii="Arial" w:hAnsi="Arial" w:eastAsia="Times New Roman" w:cs="Arial"/>
          <w:sz w:val="20"/>
          <w:szCs w:val="20"/>
          <w:lang w:eastAsia="ru-RU"/>
        </w:rPr>
      </w:pPr>
    </w:p>
    <w:p w14:paraId="1473B37E">
      <w:pPr>
        <w:shd w:val="clear" w:color="auto" w:fill="FFFFFF"/>
        <w:ind w:left="-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7.1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Какая PR-активность проводилась вами за последний год?</w:t>
      </w:r>
    </w:p>
    <w:p w14:paraId="21F6B0EC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04D76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70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67BEFBCE">
      <w:pPr>
        <w:shd w:val="clear" w:color="auto" w:fill="FFFFFF"/>
        <w:rPr>
          <w:rFonts w:ascii="Arial" w:hAnsi="Arial" w:eastAsia="Times New Roman" w:cs="Arial"/>
          <w:sz w:val="20"/>
          <w:szCs w:val="20"/>
          <w:lang w:eastAsia="ru-RU"/>
        </w:rPr>
      </w:pPr>
    </w:p>
    <w:p w14:paraId="434474D9">
      <w:pPr>
        <w:shd w:val="clear" w:color="auto" w:fill="FFFFFF"/>
        <w:ind w:hanging="476"/>
        <w:rPr>
          <w:rFonts w:ascii="Calibri" w:hAnsi="Calibri" w:eastAsia="Times New Roman" w:cs="Arial"/>
          <w:color w:val="000000"/>
          <w:sz w:val="20"/>
          <w:szCs w:val="20"/>
          <w:vertAlign w:val="subscript"/>
          <w:lang w:eastAsia="ru-RU"/>
        </w:rPr>
      </w:pPr>
    </w:p>
    <w:p w14:paraId="2E9763E6">
      <w:pPr>
        <w:shd w:val="clear" w:color="auto" w:fill="FFFFFF"/>
        <w:ind w:left="-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7.2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Какова эффективность ваших предыдущих PR-кампаний? </w:t>
      </w:r>
    </w:p>
    <w:p w14:paraId="11230AFB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12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C52D8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W w:w="9490" w:type="dxa"/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DF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lang w:eastAsia="ru-RU"/>
              </w:rPr>
            </w:pPr>
          </w:p>
        </w:tc>
      </w:tr>
    </w:tbl>
    <w:p w14:paraId="24AEF62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cs="Calibri"/>
          <w:color w:val="000000"/>
          <w:sz w:val="20"/>
          <w:szCs w:val="20"/>
          <w:lang w:val="ru"/>
        </w:rPr>
      </w:pPr>
    </w:p>
    <w:p w14:paraId="283DF8A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cs="Calibri"/>
          <w:color w:val="000000"/>
          <w:sz w:val="20"/>
          <w:szCs w:val="20"/>
          <w:lang w:val="ru"/>
        </w:rPr>
      </w:pPr>
      <w:r>
        <w:rPr>
          <w:rFonts w:hint="default" w:ascii="Calibri" w:hAnsi="Calibri" w:eastAsia="SimSun" w:cs="Calibri"/>
          <w:color w:val="000000"/>
          <w:kern w:val="0"/>
          <w:sz w:val="20"/>
          <w:szCs w:val="20"/>
          <w:lang w:val="ru" w:eastAsia="zh-CN" w:bidi="ar"/>
          <w14:ligatures w14:val="standardContextual"/>
        </w:rPr>
        <w:t xml:space="preserve">Отправьте этот бриф вместе с заявкой на сайте или по e-mail: </w:t>
      </w:r>
      <w:r>
        <w:rPr>
          <w:rFonts w:hint="default" w:ascii="Calibri" w:hAnsi="Calibri" w:eastAsia="SimSun" w:cs="Calibri"/>
          <w:color w:val="FF0000"/>
          <w:kern w:val="0"/>
          <w:sz w:val="20"/>
          <w:szCs w:val="20"/>
          <w:lang w:val="ru" w:eastAsia="zh-CN" w:bidi="ar"/>
          <w14:ligatures w14:val="standardContextual"/>
        </w:rPr>
        <w:t>pr@redline-pr.ru</w:t>
      </w:r>
    </w:p>
    <w:p w14:paraId="63F38CF7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cs="Calibri"/>
          <w:color w:val="FF0000"/>
          <w:sz w:val="20"/>
          <w:szCs w:val="20"/>
          <w:lang w:val="ru"/>
        </w:rPr>
      </w:pPr>
      <w:r>
        <w:rPr>
          <w:rFonts w:hint="default" w:ascii="Calibri" w:hAnsi="Calibri" w:eastAsia="SimSun" w:cs="Calibri"/>
          <w:color w:val="000000"/>
          <w:kern w:val="0"/>
          <w:sz w:val="20"/>
          <w:szCs w:val="20"/>
          <w:lang w:val="ru" w:eastAsia="zh-CN" w:bidi="ar"/>
          <w14:ligatures w14:val="standardContextual"/>
        </w:rPr>
        <w:t xml:space="preserve">В случае необходимости позвоните по телефону </w:t>
      </w:r>
      <w:r>
        <w:rPr>
          <w:rFonts w:hint="default" w:ascii="Calibri" w:hAnsi="Calibri" w:eastAsia="SimSun" w:cs="Calibri"/>
          <w:color w:val="FF0000"/>
          <w:kern w:val="0"/>
          <w:sz w:val="20"/>
          <w:szCs w:val="20"/>
          <w:lang w:val="ru" w:eastAsia="zh-CN" w:bidi="ar"/>
          <w14:ligatures w14:val="standardContextual"/>
        </w:rPr>
        <w:t>+7 926-579-88-17</w:t>
      </w:r>
    </w:p>
    <w:p w14:paraId="0B8EE988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Calibri" w:hAnsi="Calibri" w:cs="Calibri"/>
          <w:color w:val="000000"/>
          <w:sz w:val="20"/>
          <w:szCs w:val="20"/>
          <w:lang w:val="ru"/>
        </w:rPr>
      </w:pPr>
      <w:r>
        <w:rPr>
          <w:rFonts w:hint="default" w:ascii="Calibri" w:hAnsi="Calibri" w:eastAsia="SimSun" w:cs="Calibri"/>
          <w:color w:val="000000"/>
          <w:kern w:val="0"/>
          <w:sz w:val="20"/>
          <w:szCs w:val="20"/>
          <w:lang w:val="ru" w:eastAsia="zh-CN" w:bidi="ar"/>
          <w14:ligatures w14:val="standardContextual"/>
        </w:rPr>
        <w:t xml:space="preserve">Мы гарантируем конфиденциальность полученной информации. </w:t>
      </w:r>
    </w:p>
    <w:p w14:paraId="10D89D0B">
      <w:pP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p w14:paraId="5CFA1162">
      <w:pPr>
        <w:rPr>
          <w:rFonts w:eastAsia="Times New Roman" w:cstheme="minorHAnsi"/>
          <w:b/>
          <w:bCs/>
          <w:color w:val="000000"/>
          <w:sz w:val="21"/>
          <w:szCs w:val="21"/>
          <w:lang w:eastAsia="ru-RU"/>
        </w:rPr>
      </w:pPr>
      <w:r>
        <w:rPr>
          <w:rFonts w:eastAsia="Times New Roman" w:cstheme="minorHAnsi"/>
          <w:b/>
          <w:bCs/>
          <w:color w:val="000000"/>
          <w:sz w:val="21"/>
          <w:szCs w:val="21"/>
          <w:lang w:eastAsia="ru-RU"/>
        </w:rPr>
        <w:t xml:space="preserve">После получение заполненного брифа мы свяжемся с Вами в ближайшее время, чтобы уточнить детали.  </w:t>
      </w:r>
    </w:p>
    <w:p w14:paraId="3040D42C">
      <w:pPr>
        <w:rPr>
          <w:rFonts w:eastAsia="Times New Roman" w:cstheme="minorHAnsi"/>
          <w:b/>
          <w:bCs/>
          <w:color w:val="000000"/>
          <w:sz w:val="21"/>
          <w:szCs w:val="21"/>
          <w:lang w:eastAsia="ru-RU"/>
        </w:rPr>
      </w:pPr>
    </w:p>
    <w:p w14:paraId="441C8ABA">
      <w:pPr>
        <w:rPr>
          <w:rFonts w:eastAsia="Times New Roman" w:cstheme="minorHAnsi"/>
          <w:color w:val="FF0000"/>
          <w:sz w:val="16"/>
          <w:szCs w:val="16"/>
          <w:lang w:eastAsia="ru-RU"/>
        </w:rPr>
      </w:pPr>
      <w:r>
        <w:rPr>
          <w:rFonts w:eastAsia="Times New Roman" w:cstheme="minorHAnsi"/>
          <w:b/>
          <w:bCs/>
          <w:color w:val="FF0000"/>
          <w:sz w:val="21"/>
          <w:szCs w:val="21"/>
          <w:lang w:eastAsia="ru-RU"/>
        </w:rPr>
        <w:t>Спасибо!</w:t>
      </w:r>
    </w:p>
    <w:p w14:paraId="53F51177">
      <w:pPr>
        <w:tabs>
          <w:tab w:val="left" w:pos="7750"/>
        </w:tabs>
        <w:rPr>
          <w:rFonts w:ascii="Montserrat" w:hAnsi="Montserrat" w:cstheme="minorHAnsi"/>
          <w:b/>
          <w:bCs/>
          <w:sz w:val="48"/>
          <w:szCs w:val="48"/>
        </w:rPr>
      </w:pPr>
    </w:p>
    <w:sectPr>
      <w:headerReference r:id="rId3" w:type="default"/>
      <w:footerReference r:id="rId4" w:type="default"/>
      <w:pgSz w:w="11906" w:h="16838"/>
      <w:pgMar w:top="1134" w:right="850" w:bottom="1134" w:left="1701" w:header="567" w:footer="567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ontserrat">
    <w:panose1 w:val="00000500000000000000"/>
    <w:charset w:val="00"/>
    <w:family w:val="auto"/>
    <w:pitch w:val="default"/>
    <w:sig w:usb0="2000020F" w:usb1="00000003" w:usb2="00000000" w:usb3="00000000" w:csb0="20000197" w:csb1="00000000"/>
  </w:font>
  <w:font w:name="Trebuchet MS">
    <w:panose1 w:val="020B0603020202020204"/>
    <w:charset w:val="CC"/>
    <w:family w:val="swiss"/>
    <w:pitch w:val="default"/>
    <w:sig w:usb0="00000687" w:usb1="00000000" w:usb2="00000000" w:usb3="00000000" w:csb0="200000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Montserrat Light">
    <w:panose1 w:val="00000400000000000000"/>
    <w:charset w:val="00"/>
    <w:family w:val="auto"/>
    <w:pitch w:val="default"/>
    <w:sig w:usb0="2000020F" w:usb1="00000003" w:usb2="00000000" w:usb3="00000000" w:csb0="200001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05088">
    <w:pPr>
      <w:pStyle w:val="35"/>
      <w:rPr>
        <w:rFonts w:ascii="Montserrat Light" w:hAnsi="Montserrat Light"/>
        <w:color w:val="FF0000"/>
        <w:sz w:val="20"/>
        <w:szCs w:val="20"/>
        <w:lang w:val="en-US"/>
      </w:rPr>
    </w:pPr>
    <w:r>
      <w:fldChar w:fldCharType="begin"/>
    </w:r>
    <w:r>
      <w:instrText xml:space="preserve"> HYPERLINK "http://www.redline-pr.ru" \o "http://www.redline-pr.ru" </w:instrText>
    </w:r>
    <w:r>
      <w:fldChar w:fldCharType="separate"/>
    </w:r>
    <w:r>
      <w:rPr>
        <w:rStyle w:val="16"/>
        <w:rFonts w:ascii="Montserrat Light" w:hAnsi="Montserrat Light"/>
        <w:color w:val="FF0000"/>
        <w:sz w:val="20"/>
        <w:szCs w:val="20"/>
        <w:lang w:val="en-US"/>
      </w:rPr>
      <w:t>www.redline-pr.ru</w:t>
    </w:r>
    <w:r>
      <w:rPr>
        <w:rStyle w:val="16"/>
        <w:rFonts w:ascii="Montserrat Light" w:hAnsi="Montserrat Light"/>
        <w:color w:val="FF0000"/>
        <w:sz w:val="20"/>
        <w:szCs w:val="20"/>
        <w:lang w:val="en-US"/>
      </w:rPr>
      <w:fldChar w:fldCharType="end"/>
    </w:r>
    <w:r>
      <w:rPr>
        <w:rFonts w:ascii="Montserrat Light" w:hAnsi="Montserrat Light"/>
        <w:color w:val="FF0000"/>
        <w:sz w:val="20"/>
        <w:szCs w:val="20"/>
        <w:lang w:val="en-US"/>
      </w:rPr>
      <w:t xml:space="preserve">                                          </w:t>
    </w:r>
    <w:r>
      <w:fldChar w:fldCharType="begin"/>
    </w:r>
    <w:r>
      <w:instrText xml:space="preserve"> HYPERLINK "mailto:pr@redline-pr.ru" \o "mailto:pr@redline-pr.ru" </w:instrText>
    </w:r>
    <w:r>
      <w:fldChar w:fldCharType="separate"/>
    </w:r>
    <w:r>
      <w:rPr>
        <w:rStyle w:val="16"/>
        <w:rFonts w:ascii="Montserrat Light" w:hAnsi="Montserrat Light"/>
        <w:color w:val="FF0000"/>
        <w:sz w:val="20"/>
        <w:szCs w:val="20"/>
        <w:lang w:val="en-US"/>
      </w:rPr>
      <w:t>pr@redline-pr.ru</w:t>
    </w:r>
    <w:r>
      <w:rPr>
        <w:rStyle w:val="16"/>
        <w:rFonts w:ascii="Montserrat Light" w:hAnsi="Montserrat Light"/>
        <w:color w:val="FF0000"/>
        <w:sz w:val="20"/>
        <w:szCs w:val="20"/>
        <w:lang w:val="en-US"/>
      </w:rPr>
      <w:fldChar w:fldCharType="end"/>
    </w:r>
    <w:r>
      <w:rPr>
        <w:rFonts w:ascii="Montserrat Light" w:hAnsi="Montserrat Light"/>
        <w:color w:val="FF0000"/>
        <w:sz w:val="20"/>
        <w:szCs w:val="20"/>
        <w:lang w:val="en-US"/>
      </w:rPr>
      <w:t xml:space="preserve">                                               +79265798817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7F1A20">
    <w:pPr>
      <w:pStyle w:val="24"/>
    </w:pPr>
    <w:r>
      <w:rPr>
        <w:rFonts w:ascii="Montserrat" w:hAnsi="Montserrat" w:cstheme="minorHAnsi"/>
        <w:b/>
        <w:bCs/>
        <w:sz w:val="48"/>
        <w:szCs w:val="48"/>
        <w:lang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5378450</wp:posOffset>
          </wp:positionH>
          <wp:positionV relativeFrom="paragraph">
            <wp:posOffset>-139700</wp:posOffset>
          </wp:positionV>
          <wp:extent cx="753745" cy="247650"/>
          <wp:effectExtent l="0" t="0" r="889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587" cy="24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024413"/>
    <w:multiLevelType w:val="multilevel"/>
    <w:tmpl w:val="2A024413"/>
    <w:lvl w:ilvl="0" w:tentative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-116" w:hanging="360"/>
      </w:pPr>
      <w:rPr>
        <w:rFonts w:hint="default"/>
        <w:b w:val="0"/>
        <w:bCs w:val="0"/>
      </w:rPr>
    </w:lvl>
    <w:lvl w:ilvl="2" w:tentative="0">
      <w:start w:val="1"/>
      <w:numFmt w:val="decimal"/>
      <w:lvlText w:val="%1.%2.%3"/>
      <w:lvlJc w:val="left"/>
      <w:pPr>
        <w:ind w:left="-232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-708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-1184" w:hanging="72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-130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-1776" w:hanging="108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-1892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-2368" w:hanging="1440"/>
      </w:pPr>
      <w:rPr>
        <w:rFonts w:hint="default"/>
      </w:rPr>
    </w:lvl>
  </w:abstractNum>
  <w:abstractNum w:abstractNumId="1">
    <w:nsid w:val="2E867689"/>
    <w:multiLevelType w:val="multilevel"/>
    <w:tmpl w:val="2E867689"/>
    <w:lvl w:ilvl="0" w:tentative="0">
      <w:start w:val="1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 w:tentative="0">
      <w:start w:val="1"/>
      <w:numFmt w:val="decimal"/>
      <w:lvlText w:val="%1.%2"/>
      <w:lvlJc w:val="left"/>
      <w:pPr>
        <w:ind w:left="4" w:hanging="480"/>
      </w:pPr>
      <w:rPr>
        <w:rFonts w:hint="default"/>
        <w:b w:val="0"/>
      </w:rPr>
    </w:lvl>
    <w:lvl w:ilvl="2" w:tentative="0">
      <w:start w:val="1"/>
      <w:numFmt w:val="decimal"/>
      <w:lvlText w:val="%1.%2.%3"/>
      <w:lvlJc w:val="left"/>
      <w:pPr>
        <w:ind w:left="-232" w:hanging="720"/>
      </w:pPr>
      <w:rPr>
        <w:rFonts w:hint="default"/>
        <w:b w:val="0"/>
      </w:rPr>
    </w:lvl>
    <w:lvl w:ilvl="3" w:tentative="0">
      <w:start w:val="1"/>
      <w:numFmt w:val="decimal"/>
      <w:lvlText w:val="%1.%2.%3.%4"/>
      <w:lvlJc w:val="left"/>
      <w:pPr>
        <w:ind w:left="-708" w:hanging="720"/>
      </w:pPr>
      <w:rPr>
        <w:rFonts w:hint="default"/>
        <w:b w:val="0"/>
      </w:rPr>
    </w:lvl>
    <w:lvl w:ilvl="4" w:tentative="0">
      <w:start w:val="1"/>
      <w:numFmt w:val="decimal"/>
      <w:lvlText w:val="%1.%2.%3.%4.%5"/>
      <w:lvlJc w:val="left"/>
      <w:pPr>
        <w:ind w:left="-824" w:hanging="1080"/>
      </w:pPr>
      <w:rPr>
        <w:rFonts w:hint="default"/>
        <w:b w:val="0"/>
      </w:rPr>
    </w:lvl>
    <w:lvl w:ilvl="5" w:tentative="0">
      <w:start w:val="1"/>
      <w:numFmt w:val="decimal"/>
      <w:lvlText w:val="%1.%2.%3.%4.%5.%6"/>
      <w:lvlJc w:val="left"/>
      <w:pPr>
        <w:ind w:left="-1300" w:hanging="1080"/>
      </w:pPr>
      <w:rPr>
        <w:rFonts w:hint="default"/>
        <w:b w:val="0"/>
      </w:rPr>
    </w:lvl>
    <w:lvl w:ilvl="6" w:tentative="0">
      <w:start w:val="1"/>
      <w:numFmt w:val="decimal"/>
      <w:lvlText w:val="%1.%2.%3.%4.%5.%6.%7"/>
      <w:lvlJc w:val="left"/>
      <w:pPr>
        <w:ind w:left="-1416" w:hanging="1440"/>
      </w:pPr>
      <w:rPr>
        <w:rFonts w:hint="default"/>
        <w:b w:val="0"/>
      </w:rPr>
    </w:lvl>
    <w:lvl w:ilvl="7" w:tentative="0">
      <w:start w:val="1"/>
      <w:numFmt w:val="decimal"/>
      <w:lvlText w:val="%1.%2.%3.%4.%5.%6.%7.%8"/>
      <w:lvlJc w:val="left"/>
      <w:pPr>
        <w:ind w:left="-1892" w:hanging="1440"/>
      </w:pPr>
      <w:rPr>
        <w:rFonts w:hint="default"/>
        <w:b w:val="0"/>
      </w:rPr>
    </w:lvl>
    <w:lvl w:ilvl="8" w:tentative="0">
      <w:start w:val="1"/>
      <w:numFmt w:val="decimal"/>
      <w:lvlText w:val="%1.%2.%3.%4.%5.%6.%7.%8.%9"/>
      <w:lvlJc w:val="left"/>
      <w:pPr>
        <w:ind w:left="-2008" w:hanging="1800"/>
      </w:pPr>
      <w:rPr>
        <w:rFonts w:hint="default"/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forms" w:enforcement="0"/>
  <w:defaultTabStop w:val="708"/>
  <w:displayHorizontalDrawingGridEvery w:val="1"/>
  <w:displayVerticalDrawingGridEvery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B8B"/>
    <w:rsid w:val="00093B8B"/>
    <w:rsid w:val="00626D8A"/>
    <w:rsid w:val="00BB7825"/>
    <w:rsid w:val="0EE32D35"/>
    <w:rsid w:val="155D421D"/>
    <w:rsid w:val="17D77DA9"/>
    <w:rsid w:val="1B5622E9"/>
    <w:rsid w:val="268A4DCA"/>
    <w:rsid w:val="2A4372D6"/>
    <w:rsid w:val="3BF94372"/>
    <w:rsid w:val="579B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mbria" w:hAnsi="Cambria" w:eastAsia="SimSun" w:cs="Cambri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4"/>
      <w:szCs w:val="24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38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9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40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4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42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link w:val="43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4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5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6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mbria" w:hAnsi="Cambria" w:eastAsia="Cambria" w:cs="Cambria"/>
      <w:sz w:val="20"/>
      <w:szCs w:val="20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annotation reference"/>
    <w:basedOn w:val="11"/>
    <w:semiHidden/>
    <w:unhideWhenUsed/>
    <w:qFormat/>
    <w:uiPriority w:val="99"/>
    <w:rPr>
      <w:sz w:val="16"/>
      <w:szCs w:val="16"/>
    </w:rPr>
  </w:style>
  <w:style w:type="character" w:styleId="15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6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7">
    <w:name w:val="Balloon Text"/>
    <w:basedOn w:val="1"/>
    <w:link w:val="190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18">
    <w:name w:val="endnote text"/>
    <w:basedOn w:val="1"/>
    <w:link w:val="182"/>
    <w:semiHidden/>
    <w:unhideWhenUsed/>
    <w:qFormat/>
    <w:uiPriority w:val="99"/>
    <w:rPr>
      <w:sz w:val="20"/>
    </w:rPr>
  </w:style>
  <w:style w:type="paragraph" w:styleId="19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0">
    <w:name w:val="annotation text"/>
    <w:basedOn w:val="1"/>
    <w:link w:val="188"/>
    <w:semiHidden/>
    <w:unhideWhenUsed/>
    <w:qFormat/>
    <w:uiPriority w:val="99"/>
    <w:rPr>
      <w:sz w:val="20"/>
      <w:szCs w:val="20"/>
    </w:rPr>
  </w:style>
  <w:style w:type="paragraph" w:styleId="21">
    <w:name w:val="annotation subject"/>
    <w:basedOn w:val="20"/>
    <w:next w:val="20"/>
    <w:link w:val="189"/>
    <w:semiHidden/>
    <w:unhideWhenUsed/>
    <w:qFormat/>
    <w:uiPriority w:val="99"/>
    <w:rPr>
      <w:b/>
      <w:bCs/>
    </w:rPr>
  </w:style>
  <w:style w:type="paragraph" w:styleId="22">
    <w:name w:val="footnote text"/>
    <w:basedOn w:val="1"/>
    <w:link w:val="181"/>
    <w:semiHidden/>
    <w:unhideWhenUsed/>
    <w:qFormat/>
    <w:uiPriority w:val="99"/>
    <w:pPr>
      <w:spacing w:after="40"/>
    </w:pPr>
    <w:rPr>
      <w:sz w:val="18"/>
    </w:rPr>
  </w:style>
  <w:style w:type="paragraph" w:styleId="23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4">
    <w:name w:val="header"/>
    <w:basedOn w:val="1"/>
    <w:link w:val="184"/>
    <w:unhideWhenUsed/>
    <w:qFormat/>
    <w:uiPriority w:val="99"/>
    <w:pPr>
      <w:tabs>
        <w:tab w:val="center" w:pos="4677"/>
        <w:tab w:val="right" w:pos="9355"/>
      </w:tabs>
    </w:pPr>
  </w:style>
  <w:style w:type="paragraph" w:styleId="25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6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7">
    <w:name w:val="toc 1"/>
    <w:basedOn w:val="1"/>
    <w:next w:val="1"/>
    <w:unhideWhenUsed/>
    <w:qFormat/>
    <w:uiPriority w:val="39"/>
    <w:pPr>
      <w:spacing w:after="57"/>
    </w:pPr>
  </w:style>
  <w:style w:type="paragraph" w:styleId="28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9">
    <w:name w:val="table of figures"/>
    <w:basedOn w:val="1"/>
    <w:next w:val="1"/>
    <w:unhideWhenUsed/>
    <w:qFormat/>
    <w:uiPriority w:val="99"/>
  </w:style>
  <w:style w:type="paragraph" w:styleId="30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31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32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33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4">
    <w:name w:val="Title"/>
    <w:basedOn w:val="1"/>
    <w:next w:val="1"/>
    <w:link w:val="47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5">
    <w:name w:val="footer"/>
    <w:basedOn w:val="1"/>
    <w:link w:val="185"/>
    <w:unhideWhenUsed/>
    <w:qFormat/>
    <w:uiPriority w:val="99"/>
    <w:pPr>
      <w:tabs>
        <w:tab w:val="center" w:pos="4677"/>
        <w:tab w:val="right" w:pos="9355"/>
      </w:tabs>
    </w:pPr>
  </w:style>
  <w:style w:type="paragraph" w:styleId="36">
    <w:name w:val="Subtitle"/>
    <w:basedOn w:val="1"/>
    <w:next w:val="1"/>
    <w:link w:val="48"/>
    <w:qFormat/>
    <w:uiPriority w:val="11"/>
    <w:pPr>
      <w:spacing w:before="200" w:after="200"/>
    </w:pPr>
  </w:style>
  <w:style w:type="table" w:styleId="37">
    <w:name w:val="Table Grid"/>
    <w:basedOn w:val="12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8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9">
    <w:name w:val="Заголовок 2 Знак"/>
    <w:basedOn w:val="11"/>
    <w:link w:val="3"/>
    <w:uiPriority w:val="9"/>
    <w:rPr>
      <w:rFonts w:ascii="Arial" w:hAnsi="Arial" w:eastAsia="Arial" w:cs="Arial"/>
      <w:sz w:val="34"/>
    </w:rPr>
  </w:style>
  <w:style w:type="character" w:customStyle="1" w:styleId="40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1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2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3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4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5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6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47">
    <w:name w:val="Название Знак"/>
    <w:basedOn w:val="11"/>
    <w:link w:val="34"/>
    <w:qFormat/>
    <w:uiPriority w:val="10"/>
    <w:rPr>
      <w:sz w:val="48"/>
      <w:szCs w:val="48"/>
    </w:rPr>
  </w:style>
  <w:style w:type="character" w:customStyle="1" w:styleId="48">
    <w:name w:val="Подзаголовок Знак"/>
    <w:basedOn w:val="11"/>
    <w:link w:val="36"/>
    <w:qFormat/>
    <w:uiPriority w:val="11"/>
    <w:rPr>
      <w:sz w:val="24"/>
      <w:szCs w:val="24"/>
    </w:rPr>
  </w:style>
  <w:style w:type="paragraph" w:styleId="49">
    <w:name w:val="Quote"/>
    <w:basedOn w:val="1"/>
    <w:next w:val="1"/>
    <w:link w:val="50"/>
    <w:qFormat/>
    <w:uiPriority w:val="29"/>
    <w:pPr>
      <w:ind w:left="720" w:right="720"/>
    </w:pPr>
    <w:rPr>
      <w:i/>
    </w:rPr>
  </w:style>
  <w:style w:type="character" w:customStyle="1" w:styleId="50">
    <w:name w:val="Цитата 2 Знак"/>
    <w:link w:val="49"/>
    <w:qFormat/>
    <w:uiPriority w:val="29"/>
    <w:rPr>
      <w:i/>
    </w:rPr>
  </w:style>
  <w:style w:type="paragraph" w:styleId="51">
    <w:name w:val="Intense Quote"/>
    <w:basedOn w:val="1"/>
    <w:next w:val="1"/>
    <w:link w:val="52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2">
    <w:name w:val="Выделенная цитата Знак"/>
    <w:link w:val="51"/>
    <w:qFormat/>
    <w:uiPriority w:val="30"/>
    <w:rPr>
      <w:i/>
    </w:rPr>
  </w:style>
  <w:style w:type="character" w:customStyle="1" w:styleId="53">
    <w:name w:val="Header Char"/>
    <w:basedOn w:val="11"/>
    <w:qFormat/>
    <w:uiPriority w:val="99"/>
  </w:style>
  <w:style w:type="character" w:customStyle="1" w:styleId="54">
    <w:name w:val="Footer Char"/>
    <w:basedOn w:val="11"/>
    <w:qFormat/>
    <w:uiPriority w:val="99"/>
  </w:style>
  <w:style w:type="character" w:customStyle="1" w:styleId="55">
    <w:name w:val="Caption Char"/>
    <w:qFormat/>
    <w:uiPriority w:val="99"/>
  </w:style>
  <w:style w:type="table" w:customStyle="1" w:styleId="56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Plain Table 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2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9">
    <w:name w:val="Plain Table 3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Plain Table 4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Plain Table 5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2">
    <w:name w:val="Grid Table 1 Light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3">
    <w:name w:val="Grid Table 1 Light - Accent 1"/>
    <w:basedOn w:val="12"/>
    <w:qFormat/>
    <w:uiPriority w:val="99"/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</w:style>
  <w:style w:type="table" w:customStyle="1" w:styleId="64">
    <w:name w:val="Grid Table 1 Light - Accent 2"/>
    <w:basedOn w:val="12"/>
    <w:qFormat/>
    <w:uiPriority w:val="99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65">
    <w:name w:val="Grid Table 1 Light - Accent 3"/>
    <w:basedOn w:val="12"/>
    <w:qFormat/>
    <w:uiPriority w:val="99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66">
    <w:name w:val="Grid Table 1 Light - Accent 4"/>
    <w:basedOn w:val="12"/>
    <w:qFormat/>
    <w:uiPriority w:val="99"/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67">
    <w:name w:val="Grid Table 1 Light - Accent 5"/>
    <w:basedOn w:val="12"/>
    <w:qFormat/>
    <w:uiPriority w:val="99"/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</w:style>
  <w:style w:type="table" w:customStyle="1" w:styleId="68">
    <w:name w:val="Grid Table 1 Light - Accent 6"/>
    <w:basedOn w:val="12"/>
    <w:qFormat/>
    <w:uiPriority w:val="99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69">
    <w:name w:val="Grid Table 2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0">
    <w:name w:val="Grid Table 2 - Accent 1"/>
    <w:basedOn w:val="12"/>
    <w:qFormat/>
    <w:uiPriority w:val="99"/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</w:style>
  <w:style w:type="table" w:customStyle="1" w:styleId="71">
    <w:name w:val="Grid Table 2 - Accent 2"/>
    <w:basedOn w:val="12"/>
    <w:qFormat/>
    <w:uiPriority w:val="99"/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2">
    <w:name w:val="Grid Table 2 - Accent 3"/>
    <w:basedOn w:val="12"/>
    <w:uiPriority w:val="99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3">
    <w:name w:val="Grid Table 2 - Accent 4"/>
    <w:basedOn w:val="12"/>
    <w:qFormat/>
    <w:uiPriority w:val="99"/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74">
    <w:name w:val="Grid Table 2 - Accent 5"/>
    <w:basedOn w:val="12"/>
    <w:qFormat/>
    <w:uiPriority w:val="99"/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75">
    <w:name w:val="Grid Table 2 - Accent 6"/>
    <w:basedOn w:val="12"/>
    <w:uiPriority w:val="99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76">
    <w:name w:val="Grid Table 3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7">
    <w:name w:val="Grid Table 3 - Accent 1"/>
    <w:basedOn w:val="12"/>
    <w:uiPriority w:val="99"/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</w:style>
  <w:style w:type="table" w:customStyle="1" w:styleId="78">
    <w:name w:val="Grid Table 3 - Accent 2"/>
    <w:basedOn w:val="12"/>
    <w:uiPriority w:val="99"/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9">
    <w:name w:val="Grid Table 3 - Accent 3"/>
    <w:basedOn w:val="12"/>
    <w:qFormat/>
    <w:uiPriority w:val="99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0">
    <w:name w:val="Grid Table 3 - Accent 4"/>
    <w:basedOn w:val="12"/>
    <w:qFormat/>
    <w:uiPriority w:val="99"/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1">
    <w:name w:val="Grid Table 3 - Accent 5"/>
    <w:basedOn w:val="12"/>
    <w:qFormat/>
    <w:uiPriority w:val="99"/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82">
    <w:name w:val="Grid Table 3 - Accent 6"/>
    <w:basedOn w:val="12"/>
    <w:qFormat/>
    <w:uiPriority w:val="99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3">
    <w:name w:val="Grid Table 4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4">
    <w:name w:val="Grid Table 4 - Accent 1"/>
    <w:basedOn w:val="12"/>
    <w:qFormat/>
    <w:uiPriority w:val="59"/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</w:style>
  <w:style w:type="table" w:customStyle="1" w:styleId="85">
    <w:name w:val="Grid Table 4 - Accent 2"/>
    <w:basedOn w:val="12"/>
    <w:qFormat/>
    <w:uiPriority w:val="59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6">
    <w:name w:val="Grid Table 4 - Accent 3"/>
    <w:basedOn w:val="12"/>
    <w:uiPriority w:val="59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7">
    <w:name w:val="Grid Table 4 - Accent 4"/>
    <w:basedOn w:val="12"/>
    <w:qFormat/>
    <w:uiPriority w:val="59"/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8">
    <w:name w:val="Grid Table 4 - Accent 5"/>
    <w:basedOn w:val="12"/>
    <w:qFormat/>
    <w:uiPriority w:val="59"/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89">
    <w:name w:val="Grid Table 4 - Accent 6"/>
    <w:basedOn w:val="12"/>
    <w:qFormat/>
    <w:uiPriority w:val="59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90">
    <w:name w:val="Grid Table 5 Dark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1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1Horz">
      <w:tcPr>
        <w:shd w:val="clear" w:color="A9BEE3" w:themeColor="accent1" w:themeTint="75" w:fill="A9BEE3" w:themeFill="accent1" w:themeFillTint="75"/>
      </w:tcPr>
    </w:tblStylePr>
  </w:style>
  <w:style w:type="table" w:customStyle="1" w:styleId="92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1Horz">
      <w:tcPr>
        <w:shd w:val="clear" w:color="F6C3A0" w:themeColor="accent2" w:themeTint="75" w:fill="F6C3A0" w:themeFill="accent2" w:themeFillTint="75"/>
      </w:tcPr>
    </w:tblStylePr>
  </w:style>
  <w:style w:type="table" w:customStyle="1" w:styleId="93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1Horz">
      <w:tcPr>
        <w:shd w:val="clear" w:color="D5D5D5" w:themeColor="accent3" w:themeTint="75" w:fill="D5D5D5" w:themeFill="accent3" w:themeFillTint="75"/>
      </w:tcPr>
    </w:tblStylePr>
  </w:style>
  <w:style w:type="table" w:customStyle="1" w:styleId="94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1Horz">
      <w:tcPr>
        <w:shd w:val="clear" w:color="FEE289" w:themeColor="accent4" w:themeTint="75" w:fill="FEE289" w:themeFill="accent4" w:themeFillTint="75"/>
      </w:tcPr>
    </w:tblStylePr>
  </w:style>
  <w:style w:type="table" w:customStyle="1" w:styleId="95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1Horz">
      <w:tcPr>
        <w:shd w:val="clear" w:color="B3D1EB" w:themeColor="accent5" w:themeTint="75" w:fill="B3D1EB" w:themeFill="accent5" w:themeFillTint="75"/>
      </w:tcPr>
    </w:tblStylePr>
  </w:style>
  <w:style w:type="table" w:customStyle="1" w:styleId="96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1Horz">
      <w:tcPr>
        <w:shd w:val="clear" w:color="BCDBA8" w:themeColor="accent6" w:themeTint="75" w:fill="BCDBA8" w:themeFill="accent6" w:themeFillTint="75"/>
      </w:tcPr>
    </w:tblStylePr>
  </w:style>
  <w:style w:type="table" w:customStyle="1" w:styleId="97">
    <w:name w:val="Grid Table 6 Colorful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8">
    <w:name w:val="Grid Table 6 Colorful - Accent 1"/>
    <w:basedOn w:val="12"/>
    <w:qFormat/>
    <w:uiPriority w:val="99"/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9">
    <w:name w:val="Grid Table 6 Colorful - Accent 2"/>
    <w:basedOn w:val="12"/>
    <w:qFormat/>
    <w:uiPriority w:val="99"/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0">
    <w:name w:val="Grid Table 6 Colorful - Accent 3"/>
    <w:basedOn w:val="12"/>
    <w:qFormat/>
    <w:uiPriority w:val="99"/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1">
    <w:name w:val="Grid Table 6 Colorful - Accent 4"/>
    <w:basedOn w:val="12"/>
    <w:qFormat/>
    <w:uiPriority w:val="99"/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2">
    <w:name w:val="Grid Table 6 Colorful - Accent 5"/>
    <w:basedOn w:val="12"/>
    <w:qFormat/>
    <w:uiPriority w:val="99"/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03">
    <w:name w:val="Grid Table 6 Colorful - Accent 6"/>
    <w:basedOn w:val="12"/>
    <w:qFormat/>
    <w:uiPriority w:val="99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04">
    <w:name w:val="Grid Table 7 Colorful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7 Colorful - Accent 1"/>
    <w:basedOn w:val="12"/>
    <w:qFormat/>
    <w:uiPriority w:val="99"/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6">
    <w:name w:val="Grid Table 7 Colorful - Accent 2"/>
    <w:basedOn w:val="12"/>
    <w:qFormat/>
    <w:uiPriority w:val="99"/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7">
    <w:name w:val="Grid Table 7 Colorful - Accent 3"/>
    <w:basedOn w:val="12"/>
    <w:qFormat/>
    <w:uiPriority w:val="99"/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8">
    <w:name w:val="Grid Table 7 Colorful - Accent 4"/>
    <w:basedOn w:val="12"/>
    <w:qFormat/>
    <w:uiPriority w:val="99"/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9">
    <w:name w:val="Grid Table 7 Colorful - Accent 5"/>
    <w:basedOn w:val="12"/>
    <w:qFormat/>
    <w:uiPriority w:val="99"/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10">
    <w:name w:val="Grid Table 7 Colorful - Accent 6"/>
    <w:basedOn w:val="12"/>
    <w:uiPriority w:val="99"/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</w:style>
  <w:style w:type="table" w:customStyle="1" w:styleId="111">
    <w:name w:val="List Table 1 Light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2">
    <w:name w:val="List Table 1 Light - Accent 1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tcPr>
        <w:shd w:val="clear" w:color="D0DBF0" w:themeColor="accent1" w:themeTint="40" w:fill="D0DBF0" w:themeFill="accent1" w:themeFillTint="40"/>
      </w:tcPr>
    </w:tblStylePr>
  </w:style>
  <w:style w:type="table" w:customStyle="1" w:styleId="113">
    <w:name w:val="List Table 1 Light - Accent 2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tcPr>
        <w:shd w:val="clear" w:color="FADECB" w:themeColor="accent2" w:themeTint="40" w:fill="FADECB" w:themeFill="accent2" w:themeFillTint="40"/>
      </w:tcPr>
    </w:tblStylePr>
  </w:style>
  <w:style w:type="table" w:customStyle="1" w:styleId="114">
    <w:name w:val="List Table 1 Light - Accent 3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tcPr>
        <w:shd w:val="clear" w:color="E8E8E8" w:themeColor="accent3" w:themeTint="40" w:fill="E8E8E8" w:themeFill="accent3" w:themeFillTint="40"/>
      </w:tcPr>
    </w:tblStylePr>
  </w:style>
  <w:style w:type="table" w:customStyle="1" w:styleId="115">
    <w:name w:val="List Table 1 Light - Accent 4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tcPr>
        <w:shd w:val="clear" w:color="FFEFBE" w:themeColor="accent4" w:themeTint="40" w:fill="FFEFBE" w:themeFill="accent4" w:themeFillTint="40"/>
      </w:tcPr>
    </w:tblStylePr>
  </w:style>
  <w:style w:type="table" w:customStyle="1" w:styleId="116">
    <w:name w:val="List Table 1 Light - Accent 5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tcPr>
        <w:shd w:val="clear" w:color="D5E5F4" w:themeColor="accent5" w:themeTint="40" w:fill="D5E5F4" w:themeFill="accent5" w:themeFillTint="40"/>
      </w:tcPr>
    </w:tblStylePr>
  </w:style>
  <w:style w:type="table" w:customStyle="1" w:styleId="117">
    <w:name w:val="List Table 1 Light - Accent 6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tcPr>
        <w:shd w:val="clear" w:color="DAEBCF" w:themeColor="accent6" w:themeTint="40" w:fill="DAEBCF" w:themeFill="accent6" w:themeFillTint="40"/>
      </w:tcPr>
    </w:tblStylePr>
  </w:style>
  <w:style w:type="table" w:customStyle="1" w:styleId="118">
    <w:name w:val="List Table 2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9">
    <w:name w:val="List Table 2 - Accent 1"/>
    <w:basedOn w:val="12"/>
    <w:qFormat/>
    <w:uiPriority w:val="99"/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</w:style>
  <w:style w:type="table" w:customStyle="1" w:styleId="120">
    <w:name w:val="List Table 2 - Accent 2"/>
    <w:basedOn w:val="12"/>
    <w:qFormat/>
    <w:uiPriority w:val="99"/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21">
    <w:name w:val="List Table 2 - Accent 3"/>
    <w:basedOn w:val="12"/>
    <w:qFormat/>
    <w:uiPriority w:val="99"/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22">
    <w:name w:val="List Table 2 - Accent 4"/>
    <w:basedOn w:val="12"/>
    <w:qFormat/>
    <w:uiPriority w:val="99"/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23">
    <w:name w:val="List Table 2 - Accent 5"/>
    <w:basedOn w:val="12"/>
    <w:qFormat/>
    <w:uiPriority w:val="99"/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</w:style>
  <w:style w:type="table" w:customStyle="1" w:styleId="124">
    <w:name w:val="List Table 2 - Accent 6"/>
    <w:basedOn w:val="12"/>
    <w:qFormat/>
    <w:uiPriority w:val="99"/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25">
    <w:name w:val="List Table 3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6">
    <w:name w:val="List Table 3 - Accent 1"/>
    <w:basedOn w:val="12"/>
    <w:qFormat/>
    <w:uiPriority w:val="99"/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127">
    <w:name w:val="List Table 3 - Accent 2"/>
    <w:basedOn w:val="12"/>
    <w:qFormat/>
    <w:uiPriority w:val="99"/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28">
    <w:name w:val="List Table 3 - Accent 3"/>
    <w:basedOn w:val="12"/>
    <w:qFormat/>
    <w:uiPriority w:val="99"/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29">
    <w:name w:val="List Table 3 - Accent 4"/>
    <w:basedOn w:val="12"/>
    <w:qFormat/>
    <w:uiPriority w:val="99"/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30">
    <w:name w:val="List Table 3 - Accent 5"/>
    <w:basedOn w:val="12"/>
    <w:qFormat/>
    <w:uiPriority w:val="99"/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</w:style>
  <w:style w:type="table" w:customStyle="1" w:styleId="131">
    <w:name w:val="List Table 3 - Accent 6"/>
    <w:basedOn w:val="12"/>
    <w:qFormat/>
    <w:uiPriority w:val="99"/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32">
    <w:name w:val="List Table 4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3">
    <w:name w:val="List Table 4 - Accent 1"/>
    <w:basedOn w:val="12"/>
    <w:qFormat/>
    <w:uiPriority w:val="99"/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</w:style>
  <w:style w:type="table" w:customStyle="1" w:styleId="134">
    <w:name w:val="List Table 4 - Accent 2"/>
    <w:basedOn w:val="12"/>
    <w:qFormat/>
    <w:uiPriority w:val="99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35">
    <w:name w:val="List Table 4 - Accent 3"/>
    <w:basedOn w:val="12"/>
    <w:qFormat/>
    <w:uiPriority w:val="99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36">
    <w:name w:val="List Table 4 - Accent 4"/>
    <w:basedOn w:val="12"/>
    <w:qFormat/>
    <w:uiPriority w:val="99"/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37">
    <w:name w:val="List Table 4 - Accent 5"/>
    <w:basedOn w:val="12"/>
    <w:qFormat/>
    <w:uiPriority w:val="99"/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</w:style>
  <w:style w:type="table" w:customStyle="1" w:styleId="138">
    <w:name w:val="List Table 4 - Accent 6"/>
    <w:basedOn w:val="12"/>
    <w:qFormat/>
    <w:uiPriority w:val="99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39">
    <w:name w:val="List Table 5 Dark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0">
    <w:name w:val="List Table 5 Dark - Accent 1"/>
    <w:basedOn w:val="12"/>
    <w:qFormat/>
    <w:uiPriority w:val="99"/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</w:style>
  <w:style w:type="table" w:customStyle="1" w:styleId="141">
    <w:name w:val="List Table 5 Dark - Accent 2"/>
    <w:basedOn w:val="12"/>
    <w:qFormat/>
    <w:uiPriority w:val="99"/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</w:style>
  <w:style w:type="table" w:customStyle="1" w:styleId="142">
    <w:name w:val="List Table 5 Dark - Accent 3"/>
    <w:basedOn w:val="12"/>
    <w:qFormat/>
    <w:uiPriority w:val="99"/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customStyle="1" w:styleId="143">
    <w:name w:val="List Table 5 Dark - Accent 4"/>
    <w:basedOn w:val="12"/>
    <w:qFormat/>
    <w:uiPriority w:val="99"/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</w:style>
  <w:style w:type="table" w:customStyle="1" w:styleId="144">
    <w:name w:val="List Table 5 Dark - Accent 5"/>
    <w:basedOn w:val="12"/>
    <w:qFormat/>
    <w:uiPriority w:val="99"/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</w:style>
  <w:style w:type="table" w:customStyle="1" w:styleId="145">
    <w:name w:val="List Table 5 Dark - Accent 6"/>
    <w:basedOn w:val="12"/>
    <w:qFormat/>
    <w:uiPriority w:val="99"/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customStyle="1" w:styleId="146">
    <w:name w:val="List Table 6 Colorful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7">
    <w:name w:val="List Table 6 Colorful - Accent 1"/>
    <w:basedOn w:val="12"/>
    <w:qFormat/>
    <w:uiPriority w:val="99"/>
    <w:tblPr>
      <w:tblBorders>
        <w:top w:val="single" w:color="4472C4" w:themeColor="accent1" w:sz="4" w:space="0"/>
        <w:bottom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</w:style>
  <w:style w:type="table" w:customStyle="1" w:styleId="148">
    <w:name w:val="List Table 6 Colorful - Accent 2"/>
    <w:basedOn w:val="12"/>
    <w:qFormat/>
    <w:uiPriority w:val="99"/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9">
    <w:name w:val="List Table 6 Colorful - Accent 3"/>
    <w:basedOn w:val="12"/>
    <w:qFormat/>
    <w:uiPriority w:val="99"/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4"/>
    <w:basedOn w:val="12"/>
    <w:qFormat/>
    <w:uiPriority w:val="99"/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5"/>
    <w:basedOn w:val="12"/>
    <w:qFormat/>
    <w:uiPriority w:val="99"/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6 Colorful - Accent 6"/>
    <w:basedOn w:val="12"/>
    <w:qFormat/>
    <w:uiPriority w:val="99"/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7 Colorful"/>
    <w:basedOn w:val="12"/>
    <w:qFormat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4">
    <w:name w:val="List Table 7 Colorful - Accent 1"/>
    <w:basedOn w:val="12"/>
    <w:qFormat/>
    <w:uiPriority w:val="99"/>
    <w:tblPr>
      <w:tblBorders>
        <w:right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</w:style>
  <w:style w:type="table" w:customStyle="1" w:styleId="155">
    <w:name w:val="List Table 7 Colorful - Accent 2"/>
    <w:basedOn w:val="12"/>
    <w:qFormat/>
    <w:uiPriority w:val="99"/>
    <w:tblPr>
      <w:tblBorders>
        <w:right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6">
    <w:name w:val="List Table 7 Colorful - Accent 3"/>
    <w:basedOn w:val="12"/>
    <w:qFormat/>
    <w:uiPriority w:val="99"/>
    <w:tblPr>
      <w:tblBorders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4"/>
    <w:basedOn w:val="12"/>
    <w:qFormat/>
    <w:uiPriority w:val="99"/>
    <w:tblPr>
      <w:tblBorders>
        <w:right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5"/>
    <w:basedOn w:val="12"/>
    <w:qFormat/>
    <w:uiPriority w:val="99"/>
    <w:tblPr>
      <w:tblBorders>
        <w:right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 - Accent 6"/>
    <w:basedOn w:val="12"/>
    <w:qFormat/>
    <w:uiPriority w:val="99"/>
    <w:tblPr>
      <w:tblBorders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ned - Accent"/>
    <w:basedOn w:val="12"/>
    <w:qFormat/>
    <w:uiPriority w:val="99"/>
    <w:rPr>
      <w:color w:val="404040"/>
      <w:sz w:val="20"/>
      <w:szCs w:val="20"/>
      <w:lang w:eastAsia="ru-RU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1">
    <w:name w:val="Lined - Accent 1"/>
    <w:basedOn w:val="12"/>
    <w:qFormat/>
    <w:uiPriority w:val="99"/>
    <w:rPr>
      <w:color w:val="404040"/>
      <w:sz w:val="20"/>
      <w:szCs w:val="20"/>
      <w:lang w:eastAsia="ru-RU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</w:style>
  <w:style w:type="table" w:customStyle="1" w:styleId="162">
    <w:name w:val="Lined - Accent 2"/>
    <w:basedOn w:val="12"/>
    <w:qFormat/>
    <w:uiPriority w:val="99"/>
    <w:rPr>
      <w:color w:val="404040"/>
      <w:sz w:val="20"/>
      <w:szCs w:val="20"/>
      <w:lang w:eastAsia="ru-RU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3">
    <w:name w:val="Lined - Accent 3"/>
    <w:basedOn w:val="12"/>
    <w:qFormat/>
    <w:uiPriority w:val="99"/>
    <w:rPr>
      <w:color w:val="404040"/>
      <w:sz w:val="20"/>
      <w:szCs w:val="20"/>
      <w:lang w:eastAsia="ru-RU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64">
    <w:name w:val="Lined - Accent 4"/>
    <w:basedOn w:val="12"/>
    <w:qFormat/>
    <w:uiPriority w:val="99"/>
    <w:rPr>
      <w:color w:val="404040"/>
      <w:sz w:val="20"/>
      <w:szCs w:val="20"/>
      <w:lang w:eastAsia="ru-RU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65">
    <w:name w:val="Lined - Accent 5"/>
    <w:basedOn w:val="12"/>
    <w:uiPriority w:val="99"/>
    <w:rPr>
      <w:color w:val="404040"/>
      <w:sz w:val="20"/>
      <w:szCs w:val="20"/>
      <w:lang w:eastAsia="ru-RU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166">
    <w:name w:val="Lined - Accent 6"/>
    <w:basedOn w:val="12"/>
    <w:qFormat/>
    <w:uiPriority w:val="99"/>
    <w:rPr>
      <w:color w:val="404040"/>
      <w:sz w:val="20"/>
      <w:szCs w:val="20"/>
      <w:lang w:eastAsia="ru-RU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67">
    <w:name w:val="Bordered &amp; Lined - Accent"/>
    <w:basedOn w:val="12"/>
    <w:qFormat/>
    <w:uiPriority w:val="99"/>
    <w:rPr>
      <w:color w:val="404040"/>
      <w:sz w:val="20"/>
      <w:szCs w:val="20"/>
      <w:lang w:eastAsia="ru-RU"/>
      <w14:ligatures w14:val="none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8">
    <w:name w:val="Bordered &amp; Lined - Accent 1"/>
    <w:basedOn w:val="12"/>
    <w:qFormat/>
    <w:uiPriority w:val="99"/>
    <w:rPr>
      <w:color w:val="404040"/>
      <w:sz w:val="20"/>
      <w:szCs w:val="20"/>
      <w:lang w:eastAsia="ru-RU"/>
      <w14:ligatures w14:val="none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</w:style>
  <w:style w:type="table" w:customStyle="1" w:styleId="169">
    <w:name w:val="Bordered &amp; Lined - Accent 2"/>
    <w:basedOn w:val="12"/>
    <w:qFormat/>
    <w:uiPriority w:val="99"/>
    <w:rPr>
      <w:color w:val="404040"/>
      <w:sz w:val="20"/>
      <w:szCs w:val="20"/>
      <w:lang w:eastAsia="ru-RU"/>
      <w14:ligatures w14:val="none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70">
    <w:name w:val="Bordered &amp; Lined - Accent 3"/>
    <w:basedOn w:val="12"/>
    <w:qFormat/>
    <w:uiPriority w:val="99"/>
    <w:rPr>
      <w:color w:val="404040"/>
      <w:sz w:val="20"/>
      <w:szCs w:val="20"/>
      <w:lang w:eastAsia="ru-RU"/>
      <w14:ligatures w14:val="none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71">
    <w:name w:val="Bordered &amp; Lined - Accent 4"/>
    <w:basedOn w:val="12"/>
    <w:qFormat/>
    <w:uiPriority w:val="99"/>
    <w:rPr>
      <w:color w:val="404040"/>
      <w:sz w:val="20"/>
      <w:szCs w:val="20"/>
      <w:lang w:eastAsia="ru-RU"/>
      <w14:ligatures w14:val="none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72">
    <w:name w:val="Bordered &amp; Lined - Accent 5"/>
    <w:basedOn w:val="12"/>
    <w:qFormat/>
    <w:uiPriority w:val="99"/>
    <w:rPr>
      <w:color w:val="404040"/>
      <w:sz w:val="20"/>
      <w:szCs w:val="20"/>
      <w:lang w:eastAsia="ru-RU"/>
      <w14:ligatures w14:val="none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173">
    <w:name w:val="Bordered &amp; Lined - Accent 6"/>
    <w:basedOn w:val="12"/>
    <w:qFormat/>
    <w:uiPriority w:val="99"/>
    <w:rPr>
      <w:color w:val="404040"/>
      <w:sz w:val="20"/>
      <w:szCs w:val="20"/>
      <w:lang w:eastAsia="ru-RU"/>
      <w14:ligatures w14:val="none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74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5">
    <w:name w:val="Bordered - Accent 1"/>
    <w:basedOn w:val="12"/>
    <w:qFormat/>
    <w:uiPriority w:val="99"/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</w:style>
  <w:style w:type="table" w:customStyle="1" w:styleId="176">
    <w:name w:val="Bordered - Accent 2"/>
    <w:basedOn w:val="12"/>
    <w:qFormat/>
    <w:uiPriority w:val="99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77">
    <w:name w:val="Bordered - Accent 3"/>
    <w:basedOn w:val="12"/>
    <w:qFormat/>
    <w:uiPriority w:val="99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78">
    <w:name w:val="Bordered - Accent 4"/>
    <w:basedOn w:val="12"/>
    <w:qFormat/>
    <w:uiPriority w:val="99"/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79">
    <w:name w:val="Bordered - Accent 5"/>
    <w:basedOn w:val="12"/>
    <w:qFormat/>
    <w:uiPriority w:val="99"/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</w:style>
  <w:style w:type="table" w:customStyle="1" w:styleId="180">
    <w:name w:val="Bordered - Accent 6"/>
    <w:basedOn w:val="12"/>
    <w:qFormat/>
    <w:uiPriority w:val="99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81">
    <w:name w:val="Текст сноски Знак"/>
    <w:link w:val="22"/>
    <w:qFormat/>
    <w:uiPriority w:val="99"/>
    <w:rPr>
      <w:sz w:val="18"/>
    </w:rPr>
  </w:style>
  <w:style w:type="character" w:customStyle="1" w:styleId="182">
    <w:name w:val="Текст концевой сноски Знак"/>
    <w:link w:val="18"/>
    <w:qFormat/>
    <w:uiPriority w:val="99"/>
    <w:rPr>
      <w:sz w:val="20"/>
    </w:rPr>
  </w:style>
  <w:style w:type="paragraph" w:customStyle="1" w:styleId="183">
    <w:name w:val="TOC Heading"/>
    <w:unhideWhenUsed/>
    <w:qFormat/>
    <w:uiPriority w:val="39"/>
    <w:rPr>
      <w:rFonts w:asciiTheme="minorHAnsi" w:hAnsiTheme="minorHAnsi" w:eastAsiaTheme="minorHAnsi" w:cstheme="minorBidi"/>
      <w:sz w:val="24"/>
      <w:szCs w:val="24"/>
      <w:lang w:val="ru-RU" w:eastAsia="en-US" w:bidi="ar-SA"/>
      <w14:ligatures w14:val="standardContextual"/>
    </w:rPr>
  </w:style>
  <w:style w:type="character" w:customStyle="1" w:styleId="184">
    <w:name w:val="Верхний колонтитул Знак"/>
    <w:basedOn w:val="11"/>
    <w:link w:val="24"/>
    <w:qFormat/>
    <w:uiPriority w:val="99"/>
  </w:style>
  <w:style w:type="character" w:customStyle="1" w:styleId="185">
    <w:name w:val="Нижний колонтитул Знак"/>
    <w:basedOn w:val="11"/>
    <w:link w:val="35"/>
    <w:qFormat/>
    <w:uiPriority w:val="99"/>
  </w:style>
  <w:style w:type="paragraph" w:styleId="186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  <w14:ligatures w14:val="none"/>
    </w:rPr>
  </w:style>
  <w:style w:type="paragraph" w:styleId="187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="Calibri" w:hAnsi="Calibri" w:eastAsia="Calibri" w:cs="Times New Roman"/>
      <w:sz w:val="22"/>
      <w:szCs w:val="22"/>
      <w14:ligatures w14:val="none"/>
    </w:rPr>
  </w:style>
  <w:style w:type="character" w:customStyle="1" w:styleId="188">
    <w:name w:val="Текст примечания Знак"/>
    <w:basedOn w:val="11"/>
    <w:link w:val="20"/>
    <w:semiHidden/>
    <w:qFormat/>
    <w:uiPriority w:val="99"/>
    <w:rPr>
      <w:sz w:val="20"/>
      <w:szCs w:val="20"/>
    </w:rPr>
  </w:style>
  <w:style w:type="character" w:customStyle="1" w:styleId="189">
    <w:name w:val="Тема примечания Знак"/>
    <w:basedOn w:val="188"/>
    <w:link w:val="21"/>
    <w:semiHidden/>
    <w:qFormat/>
    <w:uiPriority w:val="99"/>
    <w:rPr>
      <w:b/>
      <w:bCs/>
      <w:sz w:val="20"/>
      <w:szCs w:val="20"/>
    </w:rPr>
  </w:style>
  <w:style w:type="character" w:customStyle="1" w:styleId="190">
    <w:name w:val="Текст выноски Знак"/>
    <w:basedOn w:val="11"/>
    <w:link w:val="17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91">
    <w:name w:val="Book Title"/>
    <w:basedOn w:val="11"/>
    <w:qFormat/>
    <w:uiPriority w:val="33"/>
    <w:rPr>
      <w:b/>
      <w:bCs/>
      <w:i/>
      <w:iCs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631</Words>
  <Characters>4340</Characters>
  <Lines>41</Lines>
  <Paragraphs>11</Paragraphs>
  <TotalTime>16</TotalTime>
  <ScaleCrop>false</ScaleCrop>
  <LinksUpToDate>false</LinksUpToDate>
  <CharactersWithSpaces>4918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2024-09-16T09:14:00Z</dcterms:created>
  <dc:creator>Никита Гавриленков</dc:creator>
  <cp:lastModifiedBy>Antonina Rukhlova</cp:lastModifiedBy>
  <dcterms:modified xsi:type="dcterms:W3CDTF">2026-09-24T15:55:21Z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eyJoZGlkIjoiNDUwNDVjMzI2ZWI5MzU3NTNmOGI5NTQ5NzZhMmNlM2QiLCJ1c2VySWQiOiI4MjQ2MzU3MTY2NDIifQ==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F310ED6832534A5D9B78DC8CF195D4FD_12</vt:lpwstr>
  </property>
</Properties>
</file>