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hd w:val="clear" w:fill="FFFFFF"/>
        <w:rPr>
          <w:rFonts w:hint="default" w:ascii="Calibri" w:hAnsi="Calibri" w:eastAsia="Montserrat" w:cs="Calibri"/>
          <w:b/>
          <w:bCs/>
          <w:sz w:val="48"/>
          <w:szCs w:val="48"/>
          <w:lang w:val="ru-RU"/>
        </w:rPr>
      </w:pPr>
      <w:bookmarkStart w:id="0" w:name="_m1fwfak0gcgi" w:colFirst="0" w:colLast="0"/>
      <w:bookmarkEnd w:id="0"/>
      <w:r>
        <w:rPr>
          <w:rFonts w:hint="default" w:ascii="Calibri" w:hAnsi="Calibri" w:eastAsia="Calibri" w:cs="Calibri"/>
          <w:b/>
          <w:bCs/>
          <w:color w:val="000000"/>
          <w:sz w:val="40"/>
          <w:szCs w:val="40"/>
          <w:rtl w:val="0"/>
        </w:rPr>
        <w:t>Бриф на</w:t>
      </w:r>
      <w:r>
        <w:rPr>
          <w:rFonts w:hint="default" w:ascii="Calibri" w:hAnsi="Calibri" w:eastAsia="Montserrat" w:cs="Calibri"/>
          <w:b/>
          <w:bCs/>
          <w:sz w:val="48"/>
          <w:szCs w:val="48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FF0000"/>
          <w:sz w:val="40"/>
          <w:szCs w:val="40"/>
          <w:rtl w:val="0"/>
        </w:rPr>
        <w:t>Influence</w:t>
      </w:r>
      <w:r>
        <w:rPr>
          <w:rFonts w:hint="default" w:ascii="Calibri" w:hAnsi="Calibri" w:eastAsia="Calibri" w:cs="Calibri"/>
          <w:b/>
          <w:bCs/>
          <w:color w:val="000000"/>
          <w:sz w:val="40"/>
          <w:szCs w:val="40"/>
          <w:rtl w:val="0"/>
        </w:rPr>
        <w:t>-</w:t>
      </w:r>
      <w:r>
        <w:rPr>
          <w:rFonts w:hint="default" w:ascii="Calibri" w:hAnsi="Calibri" w:cs="Calibri"/>
          <w:b/>
          <w:bCs/>
          <w:color w:val="000000"/>
          <w:sz w:val="40"/>
          <w:szCs w:val="40"/>
          <w:rtl w:val="0"/>
          <w:lang w:val="ru-RU"/>
        </w:rPr>
        <w:t>продвижение</w:t>
      </w:r>
    </w:p>
    <w:p w14:paraId="00000002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p w14:paraId="00000003">
      <w:pPr>
        <w:shd w:val="clear" w:fill="FFFFFF"/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Приветствуем от лица агентства </w:t>
      </w: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"http://www.redline-pr.ru"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eastAsia="Calibri" w:cs="Calibri"/>
          <w:b/>
          <w:bCs/>
          <w:color w:val="FF0000"/>
          <w:sz w:val="20"/>
          <w:szCs w:val="20"/>
          <w:u w:val="single"/>
          <w:rtl w:val="0"/>
        </w:rPr>
        <w:t>Redline PR</w:t>
      </w:r>
      <w:r>
        <w:rPr>
          <w:rFonts w:hint="default" w:ascii="Calibri" w:hAnsi="Calibri" w:eastAsia="Calibri" w:cs="Calibri"/>
          <w:b/>
          <w:bCs/>
          <w:color w:val="FF0000"/>
          <w:sz w:val="20"/>
          <w:szCs w:val="20"/>
          <w:u w:val="single"/>
          <w:rtl w:val="0"/>
        </w:rPr>
        <w:fldChar w:fldCharType="end"/>
      </w:r>
      <w:r>
        <w:rPr>
          <w:rFonts w:hint="default" w:ascii="Calibri" w:hAnsi="Calibri" w:eastAsia="Calibri" w:cs="Calibri"/>
          <w:color w:val="000000"/>
          <w:sz w:val="20"/>
          <w:szCs w:val="20"/>
          <w:u w:val="single"/>
          <w:rtl w:val="0"/>
        </w:rPr>
        <w:t>!</w:t>
      </w:r>
    </w:p>
    <w:p w14:paraId="00000004">
      <w:pPr>
        <w:shd w:val="clear" w:fill="FFFFFF"/>
        <w:rPr>
          <w:rFonts w:hint="default" w:ascii="Calibri" w:hAnsi="Calibri" w:eastAsia="Calibri" w:cs="Calibri"/>
          <w:color w:val="000000"/>
          <w:sz w:val="20"/>
          <w:szCs w:val="20"/>
        </w:rPr>
      </w:pPr>
    </w:p>
    <w:p w14:paraId="00000005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Этот бриф поможет нам подготовиться к работе, чтобы сделать её для вас наилучшим образом.</w:t>
      </w:r>
      <w:r>
        <w:rPr>
          <w:rFonts w:hint="default" w:ascii="Calibri" w:hAnsi="Calibri" w:eastAsia="Arial" w:cs="Calibri"/>
          <w:sz w:val="20"/>
          <w:szCs w:val="20"/>
          <w:rtl w:val="0"/>
        </w:rPr>
        <w:br w:type="textWrapping"/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Подробно заполненный бриф позволит решить поставленные задачи максимально быстро и эффективно.</w:t>
      </w:r>
      <w:r>
        <w:rPr>
          <w:rFonts w:hint="default" w:ascii="Calibri" w:hAnsi="Calibri" w:eastAsia="Arial" w:cs="Calibri"/>
          <w:sz w:val="20"/>
          <w:szCs w:val="20"/>
          <w:rtl w:val="0"/>
        </w:rPr>
        <w:br w:type="textWrapping"/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Мы гарантируем вам полную конфиденциальность представленной нам информации.</w:t>
      </w:r>
    </w:p>
    <w:p w14:paraId="00000006">
      <w:pPr>
        <w:shd w:val="clear" w:fill="FFFFFF"/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Если какие-либо из вопросов анкеты покажутся вам сложными, пожалуйста, обратитесь к нам за разъяснениями. Если у вас есть собственный бриф – предоставьте его вместо данного, недостающую информацию мы уточним при встрече!</w:t>
      </w:r>
    </w:p>
    <w:p w14:paraId="00000007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p w14:paraId="00000008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13"/>
        <w:tblW w:w="946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67"/>
      </w:tblGrid>
      <w:tr w14:paraId="7D52C8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" w:hRule="atLeast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b/>
                <w:bCs/>
                <w:color w:val="FFFFFF"/>
                <w:sz w:val="20"/>
                <w:szCs w:val="20"/>
                <w:rtl w:val="0"/>
              </w:rPr>
              <w:t>Контактная и общая информация</w:t>
            </w:r>
          </w:p>
        </w:tc>
      </w:tr>
    </w:tbl>
    <w:p w14:paraId="0000000A">
      <w:pPr>
        <w:rPr>
          <w:rFonts w:hint="default" w:ascii="Calibri" w:hAnsi="Calibri" w:eastAsia="Arial" w:cs="Calibri"/>
          <w:sz w:val="20"/>
          <w:szCs w:val="20"/>
        </w:rPr>
      </w:pPr>
    </w:p>
    <w:p w14:paraId="0000000B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hanging="480"/>
        <w:jc w:val="left"/>
        <w:rPr>
          <w:rFonts w:hint="default" w:ascii="Calibri" w:hAnsi="Calibri" w:eastAsia="Calibri" w:cs="Calibri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Название компании/бренда</w:t>
      </w:r>
    </w:p>
    <w:p w14:paraId="0000000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1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80AE9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D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0E">
      <w:pPr>
        <w:rPr>
          <w:rFonts w:hint="default" w:ascii="Calibri" w:hAnsi="Calibri" w:eastAsia="Arial" w:cs="Calibri"/>
          <w:sz w:val="20"/>
          <w:szCs w:val="20"/>
        </w:rPr>
      </w:pPr>
    </w:p>
    <w:p w14:paraId="0000000F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hanging="480"/>
        <w:jc w:val="left"/>
        <w:rPr>
          <w:rFonts w:hint="default" w:ascii="Calibri" w:hAnsi="Calibri" w:eastAsia="Calibri" w:cs="Calibri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Ссылка на сайт компании</w:t>
      </w:r>
    </w:p>
    <w:p w14:paraId="0000001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1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F6EA9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1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12">
      <w:pPr>
        <w:rPr>
          <w:rFonts w:hint="default" w:ascii="Calibri" w:hAnsi="Calibri" w:eastAsia="Arial" w:cs="Calibri"/>
          <w:sz w:val="20"/>
          <w:szCs w:val="20"/>
        </w:rPr>
      </w:pPr>
    </w:p>
    <w:p w14:paraId="00000013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hanging="480"/>
        <w:jc w:val="left"/>
        <w:rPr>
          <w:rFonts w:hint="default" w:ascii="Calibri" w:hAnsi="Calibri" w:eastAsia="Calibri" w:cs="Calibri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Контактное лицо (ФИО и должность)</w:t>
      </w:r>
    </w:p>
    <w:p w14:paraId="0000001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1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84C07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5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16">
      <w:pPr>
        <w:rPr>
          <w:rFonts w:hint="default" w:ascii="Calibri" w:hAnsi="Calibri" w:eastAsia="Arial" w:cs="Calibri"/>
          <w:sz w:val="20"/>
          <w:szCs w:val="20"/>
        </w:rPr>
      </w:pPr>
    </w:p>
    <w:p w14:paraId="00000017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1.4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Контакты (телефон и корпоративный e-mail)</w:t>
      </w:r>
    </w:p>
    <w:p w14:paraId="00000018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1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DA8D5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1A">
      <w:pPr>
        <w:rPr>
          <w:rFonts w:hint="default" w:ascii="Calibri" w:hAnsi="Calibri" w:eastAsia="Arial" w:cs="Calibri"/>
          <w:sz w:val="20"/>
          <w:szCs w:val="20"/>
        </w:rPr>
      </w:pPr>
    </w:p>
    <w:p w14:paraId="0000001B">
      <w:pPr>
        <w:shd w:val="clear" w:fill="FFFFFF"/>
        <w:ind w:hanging="47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1.5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Вид предоставления коммерческого предложения (выберите нужное)</w:t>
      </w:r>
    </w:p>
    <w:p w14:paraId="0000001C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</w:p>
    <w:p w14:paraId="0000001D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Ценовое предложение и условия сотрудничества</w:t>
      </w:r>
    </w:p>
    <w:p w14:paraId="0000001E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Презентационное предложение (первичное предложение шагов и этапов работ)</w:t>
      </w:r>
    </w:p>
    <w:p w14:paraId="0000001F">
      <w:pPr>
        <w:rPr>
          <w:rFonts w:hint="default" w:ascii="Calibri" w:hAnsi="Calibri" w:cs="Calibri"/>
          <w:sz w:val="20"/>
          <w:szCs w:val="20"/>
        </w:rPr>
      </w:pPr>
    </w:p>
    <w:p w14:paraId="00000020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1.6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Сроки предоставления коммерческого предложения</w:t>
      </w:r>
    </w:p>
    <w:p w14:paraId="00000021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1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D78CC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2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23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</w:p>
    <w:p w14:paraId="00000024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1.7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Дата заполнения брифа</w:t>
      </w:r>
    </w:p>
    <w:p w14:paraId="00000025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19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FE7FC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6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27">
      <w:pPr>
        <w:rPr>
          <w:rFonts w:hint="default" w:ascii="Calibri" w:hAnsi="Calibri" w:eastAsia="Arial" w:cs="Calibri"/>
          <w:sz w:val="20"/>
          <w:szCs w:val="20"/>
        </w:rPr>
      </w:pPr>
    </w:p>
    <w:p w14:paraId="00000028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0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6808CA1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Цели и задачи Influence-услуг</w:t>
            </w:r>
          </w:p>
        </w:tc>
      </w:tr>
    </w:tbl>
    <w:p w14:paraId="0000002A">
      <w:pPr>
        <w:rPr>
          <w:rFonts w:hint="default" w:ascii="Calibri" w:hAnsi="Calibri" w:cs="Calibri"/>
          <w:sz w:val="20"/>
          <w:szCs w:val="20"/>
        </w:rPr>
      </w:pPr>
    </w:p>
    <w:p w14:paraId="0000002B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2.1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Количественные и качественные цели и задачи</w:t>
      </w:r>
    </w:p>
    <w:p w14:paraId="0000002C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1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194A6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D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 xml:space="preserve">Пример: </w:t>
            </w:r>
          </w:p>
          <w:p w14:paraId="0000002E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охват аудитории размещений у блогеров/селебрити на N человек</w:t>
            </w:r>
          </w:p>
          <w:p w14:paraId="0000002F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рост вовлечённости (ER) публикаций амбассадоров на N%</w:t>
            </w:r>
          </w:p>
          <w:p w14:paraId="00000030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рост продаж/трафика по промокодам и реферальным ссылкам на N%</w:t>
            </w:r>
          </w:p>
          <w:p w14:paraId="00000031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закрепление за брендом N имиджа/ассоциации и пр.</w:t>
            </w:r>
          </w:p>
        </w:tc>
      </w:tr>
    </w:tbl>
    <w:p w14:paraId="00000032">
      <w:pPr>
        <w:shd w:val="clear" w:fill="FFFFFF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</w:p>
    <w:p w14:paraId="00000033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2.2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Критерии успешной работы агентства (укажите приоритетные для вас)</w:t>
      </w:r>
    </w:p>
    <w:p w14:paraId="00000034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4A06A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5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Пример:</w:t>
            </w:r>
          </w:p>
          <w:p w14:paraId="00000036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выполнение обозначенных выше количественных результатов</w:t>
            </w:r>
          </w:p>
          <w:p w14:paraId="00000037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быстрое погружение в специфику деятельности</w:t>
            </w:r>
          </w:p>
          <w:p w14:paraId="00000038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точный подбор блогеров/селебрити под аудиторию бренда</w:t>
            </w:r>
          </w:p>
          <w:p w14:paraId="0000003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прозрачная отчётность по охватам и вовлечённости и пр.</w:t>
            </w:r>
          </w:p>
        </w:tc>
      </w:tr>
    </w:tbl>
    <w:p w14:paraId="0000003A">
      <w:pPr>
        <w:rPr>
          <w:rFonts w:hint="default" w:ascii="Calibri" w:hAnsi="Calibri" w:cs="Calibri"/>
          <w:sz w:val="20"/>
          <w:szCs w:val="20"/>
        </w:rPr>
      </w:pPr>
    </w:p>
    <w:p w14:paraId="0000003B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2.3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Планируемый период Influence-продвижения/Influence-кампании</w:t>
      </w:r>
    </w:p>
    <w:p w14:paraId="0000003C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p w14:paraId="0000003D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Ежемесячно в течение года (абонентская регулярная Influence-поддержка)</w:t>
      </w:r>
    </w:p>
    <w:p w14:paraId="0000003E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До 3 месяцев (проектная краткосрочная Influence-кампания)</w:t>
      </w:r>
    </w:p>
    <w:p w14:paraId="0000003F">
      <w:pPr>
        <w:ind w:firstLine="284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  <w:rtl w:val="0"/>
        </w:rPr>
        <w:t>Другое:</w:t>
      </w:r>
    </w:p>
    <w:tbl>
      <w:tblPr>
        <w:tblStyle w:val="2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D8C25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0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41">
      <w:pPr>
        <w:rPr>
          <w:rFonts w:hint="default" w:ascii="Calibri" w:hAnsi="Calibri" w:cs="Calibri"/>
          <w:sz w:val="20"/>
          <w:szCs w:val="20"/>
        </w:rPr>
      </w:pPr>
    </w:p>
    <w:p w14:paraId="00000042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2.4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Бюджет (укажите бюджет, включая рекламный, который вы выделяете/планируете выделять на Influence-продвижение в течение периода)</w:t>
      </w:r>
    </w:p>
    <w:p w14:paraId="00000043">
      <w:pPr>
        <w:rPr>
          <w:rFonts w:hint="default" w:ascii="Calibri" w:hAnsi="Calibri" w:cs="Calibri"/>
          <w:sz w:val="20"/>
          <w:szCs w:val="20"/>
        </w:rPr>
      </w:pPr>
    </w:p>
    <w:p w14:paraId="00000044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До 500 тыс. рублей</w:t>
      </w:r>
    </w:p>
    <w:p w14:paraId="00000045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От 500 тыс. до 1 млн рублей</w:t>
      </w:r>
    </w:p>
    <w:p w14:paraId="00000046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Свыше 1 млн рублей</w:t>
      </w:r>
    </w:p>
    <w:p w14:paraId="00000047">
      <w:pPr>
        <w:ind w:firstLine="284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  <w:rtl w:val="0"/>
        </w:rPr>
        <w:t>Другой:</w:t>
      </w:r>
    </w:p>
    <w:tbl>
      <w:tblPr>
        <w:tblStyle w:val="2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6EA81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8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49">
      <w:pPr>
        <w:rPr>
          <w:rFonts w:hint="default" w:ascii="Calibri" w:hAnsi="Calibri" w:eastAsia="Arial" w:cs="Calibri"/>
          <w:sz w:val="20"/>
          <w:szCs w:val="20"/>
        </w:rPr>
      </w:pPr>
    </w:p>
    <w:p w14:paraId="0000004A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2.5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Приоритетные площадки/форматы (Telegram, YouTube, VK, ТВ, офлайн-мероприятия и др.)</w:t>
      </w:r>
    </w:p>
    <w:p w14:paraId="0000004B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56825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C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51">
      <w:pPr>
        <w:shd w:val="clear" w:fill="FFFFFF"/>
        <w:ind w:left="-476" w:firstLine="0"/>
        <w:rPr>
          <w:rFonts w:hint="default" w:ascii="Calibri" w:hAnsi="Calibri" w:eastAsia="Calibri" w:cs="Calibri"/>
          <w:color w:val="000000"/>
          <w:sz w:val="20"/>
          <w:szCs w:val="20"/>
        </w:rPr>
      </w:pPr>
    </w:p>
    <w:p w14:paraId="0000004E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ascii="Calibri" w:hAnsi="Calibri" w:eastAsia="Calibri" w:cs="Calibri"/>
          <w:bCs/>
          <w:color w:val="000000"/>
          <w:sz w:val="20"/>
          <w:szCs w:val="20"/>
        </w:rPr>
        <w:t>2.</w:t>
      </w:r>
      <w:r>
        <w:rPr>
          <w:rFonts w:ascii="Calibri" w:hAnsi="Calibri" w:eastAsia="Calibri" w:cs="Calibri"/>
          <w:bCs/>
          <w:color w:val="000000"/>
          <w:sz w:val="20"/>
          <w:szCs w:val="20"/>
          <w:lang w:val="ru-RU"/>
        </w:rPr>
        <w:t>6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Какая </w:t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  <w:lang w:val="ru-RU"/>
        </w:rPr>
        <w:t xml:space="preserve">иная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маркетинговая активность реализуется вами на данный момент (S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  <w:lang w:val="en-US"/>
        </w:rPr>
        <w:t>MM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-инструменты, ORM-инструменты, PR-инструменты и какие, контекстная и/или иные виды рекламы и пр.)?</w:t>
      </w:r>
    </w:p>
    <w:p w14:paraId="0000004F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8C85F50"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0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5A9891A4">
      <w:pPr>
        <w:shd w:val="clear" w:fill="FFFFFF"/>
        <w:ind w:left="-476" w:firstLine="0"/>
        <w:rPr>
          <w:rFonts w:hint="default" w:ascii="Calibri" w:hAnsi="Calibri" w:eastAsia="Calibri" w:cs="Calibri"/>
          <w:color w:val="000000"/>
          <w:sz w:val="20"/>
          <w:szCs w:val="20"/>
        </w:rPr>
      </w:pPr>
    </w:p>
    <w:p w14:paraId="00000052">
      <w:pPr>
        <w:shd w:val="clear" w:fill="FFFFFF"/>
        <w:ind w:left="-476" w:firstLine="0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</w:t>
      </w:r>
      <w:r>
        <w:rPr>
          <w:rFonts w:hint="default" w:cs="Calibri"/>
          <w:color w:val="000000"/>
          <w:sz w:val="20"/>
          <w:szCs w:val="20"/>
          <w:rtl w:val="0"/>
          <w:lang w:val="en-US"/>
        </w:rPr>
        <w:t>7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Интересующие услуги (выберите нужное)</w:t>
      </w:r>
    </w:p>
    <w:p w14:paraId="00000053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p w14:paraId="00000054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Разработка Influence-стратегии</w:t>
      </w:r>
    </w:p>
    <w:p w14:paraId="00000055">
      <w:pPr>
        <w:rPr>
          <w:rFonts w:hint="default" w:ascii="Calibri" w:hAnsi="Calibri" w:cs="Calibri"/>
          <w:color w:val="000000"/>
          <w:sz w:val="20"/>
          <w:szCs w:val="20"/>
          <w:lang w:val="ru-RU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Мониторинг упоминаний бренда у блогеров и в соц</w:t>
      </w:r>
      <w:r>
        <w:rPr>
          <w:rFonts w:hint="default" w:ascii="Calibri" w:hAnsi="Calibri" w:cs="Calibri"/>
          <w:color w:val="000000"/>
          <w:sz w:val="20"/>
          <w:szCs w:val="20"/>
          <w:rtl w:val="0"/>
          <w:lang w:val="ru-RU"/>
        </w:rPr>
        <w:t>медиа</w:t>
      </w:r>
    </w:p>
    <w:p w14:paraId="00000056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Подбор блогеров/селебрити под задачи бренда</w:t>
      </w:r>
    </w:p>
    <w:p w14:paraId="1E28D2AC">
      <w:pPr>
        <w:rPr>
          <w:rFonts w:hint="default" w:ascii="Calibri" w:hAnsi="Calibri" w:eastAsia="Calibri" w:cs="Calibri"/>
          <w:color w:val="000000"/>
          <w:sz w:val="20"/>
          <w:szCs w:val="20"/>
          <w:rtl w:val="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Организация нативных </w:t>
      </w:r>
      <w:r>
        <w:rPr>
          <w:rFonts w:hint="default" w:ascii="Calibri" w:hAnsi="Calibri" w:cs="Calibri"/>
          <w:color w:val="000000"/>
          <w:sz w:val="20"/>
          <w:szCs w:val="20"/>
          <w:rtl w:val="0"/>
          <w:lang w:val="ru-RU"/>
        </w:rPr>
        <w:t>(</w:t>
      </w:r>
      <w:r>
        <w:rPr>
          <w:rFonts w:hint="default" w:ascii="Calibri" w:hAnsi="Calibri" w:cs="Calibri"/>
          <w:color w:val="000000"/>
          <w:sz w:val="20"/>
          <w:szCs w:val="20"/>
          <w:rtl w:val="0"/>
          <w:lang w:val="en-US"/>
        </w:rPr>
        <w:t xml:space="preserve">UGC)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размещений </w:t>
      </w:r>
    </w:p>
    <w:p w14:paraId="00000058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Работа с амбассадорами бренда (долгосрочные контракты)</w:t>
      </w:r>
    </w:p>
    <w:p w14:paraId="00000059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Организация </w:t>
      </w:r>
      <w:r>
        <w:rPr>
          <w:rFonts w:hint="default" w:ascii="Calibri" w:hAnsi="Calibri" w:cs="Calibri"/>
          <w:color w:val="000000"/>
          <w:sz w:val="20"/>
          <w:szCs w:val="20"/>
          <w:rtl w:val="0"/>
          <w:lang w:val="ru-RU"/>
        </w:rPr>
        <w:t xml:space="preserve">креативных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коллабораций</w:t>
      </w:r>
    </w:p>
    <w:p w14:paraId="0000005A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Антикризисное сопровождение размещений</w:t>
      </w:r>
    </w:p>
    <w:p w14:paraId="0000005B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Привлечение </w:t>
      </w:r>
      <w:r>
        <w:rPr>
          <w:rFonts w:hint="default" w:ascii="Calibri" w:hAnsi="Calibri" w:cs="Calibri"/>
          <w:color w:val="000000"/>
          <w:sz w:val="20"/>
          <w:szCs w:val="20"/>
          <w:rtl w:val="0"/>
          <w:lang w:val="ru-RU"/>
        </w:rPr>
        <w:t xml:space="preserve">блогеров и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селебрити к мероприятиям бренда</w:t>
      </w:r>
    </w:p>
    <w:p w14:paraId="0000005D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Согласование и модерация контента инфлюенсеров</w:t>
      </w:r>
    </w:p>
    <w:p w14:paraId="0000005E">
      <w:pPr>
        <w:rPr>
          <w:rFonts w:hint="default" w:ascii="Calibri" w:hAnsi="Calibri" w:eastAsia="Times New Roman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Медиапланирование </w:t>
      </w:r>
      <w:r>
        <w:rPr>
          <w:rFonts w:hint="default" w:ascii="Calibri" w:hAnsi="Calibri" w:cs="Calibri"/>
          <w:color w:val="000000"/>
          <w:sz w:val="20"/>
          <w:szCs w:val="20"/>
          <w:rtl w:val="0"/>
          <w:lang w:val="ru-RU"/>
        </w:rPr>
        <w:t xml:space="preserve">рекламных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размещений (бюджет, охваты, частота)</w:t>
      </w:r>
    </w:p>
    <w:p w14:paraId="0000005F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Аналитика и отч</w:t>
      </w:r>
      <w:r>
        <w:rPr>
          <w:rFonts w:hint="default" w:ascii="Calibri" w:hAnsi="Calibri" w:cs="Calibri"/>
          <w:sz w:val="20"/>
          <w:szCs w:val="20"/>
          <w:rtl w:val="0"/>
        </w:rPr>
        <w:t>е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тность по эффективности размещений</w:t>
      </w:r>
    </w:p>
    <w:p w14:paraId="00000060">
      <w:pPr>
        <w:ind w:firstLine="284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  <w:rtl w:val="0"/>
        </w:rPr>
        <w:t>Другое:</w:t>
      </w:r>
    </w:p>
    <w:tbl>
      <w:tblPr>
        <w:tblStyle w:val="2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5F28D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1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62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Arial" w:cs="Calibri"/>
          <w:sz w:val="20"/>
          <w:szCs w:val="20"/>
          <w:rtl w:val="0"/>
        </w:rPr>
        <w:t xml:space="preserve"> </w:t>
      </w:r>
    </w:p>
    <w:p w14:paraId="2C7ED377">
      <w:pPr>
        <w:shd w:val="clear" w:fill="FFFFFF"/>
        <w:ind w:left="-476" w:firstLine="0"/>
        <w:rPr>
          <w:rFonts w:hint="default" w:ascii="Calibri" w:hAnsi="Calibri" w:eastAsia="Calibri" w:cs="Calibri"/>
          <w:color w:val="000000"/>
          <w:sz w:val="20"/>
          <w:szCs w:val="20"/>
          <w:rtl w:val="0"/>
        </w:rPr>
      </w:pPr>
    </w:p>
    <w:p w14:paraId="00000063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</w:t>
      </w:r>
      <w:r>
        <w:rPr>
          <w:rFonts w:hint="default" w:cs="Calibri"/>
          <w:color w:val="000000"/>
          <w:sz w:val="20"/>
          <w:szCs w:val="20"/>
          <w:rtl w:val="0"/>
          <w:lang w:val="en-US"/>
        </w:rPr>
        <w:t>8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Дополнительная информация/рекомендации </w:t>
      </w:r>
    </w:p>
    <w:p w14:paraId="00000064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AF55E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5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66">
      <w:pPr>
        <w:rPr>
          <w:rFonts w:hint="default" w:ascii="Calibri" w:hAnsi="Calibri" w:cs="Calibri"/>
          <w:sz w:val="20"/>
          <w:szCs w:val="20"/>
        </w:rPr>
      </w:pPr>
    </w:p>
    <w:p w14:paraId="00000067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9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1CC74F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8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 компании</w:t>
            </w:r>
          </w:p>
        </w:tc>
      </w:tr>
    </w:tbl>
    <w:p w14:paraId="00000069">
      <w:pPr>
        <w:rPr>
          <w:rFonts w:hint="default" w:ascii="Calibri" w:hAnsi="Calibri" w:eastAsia="Arial" w:cs="Calibri"/>
          <w:sz w:val="20"/>
          <w:szCs w:val="20"/>
        </w:rPr>
      </w:pPr>
    </w:p>
    <w:p w14:paraId="0000006A">
      <w:pPr>
        <w:keepNext w:val="0"/>
        <w:keepLines w:val="0"/>
        <w:pageBreakBefore w:val="0"/>
        <w:widowControl/>
        <w:numPr>
          <w:ilvl w:val="1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59" w:lineRule="auto"/>
        <w:ind w:left="-116" w:right="0" w:hanging="360"/>
        <w:jc w:val="left"/>
        <w:rPr>
          <w:rFonts w:hint="default" w:ascii="Calibri" w:hAnsi="Calibri" w:eastAsia="Calibri" w:cs="Calibri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Род деятельности компании/бренда</w:t>
      </w:r>
    </w:p>
    <w:p w14:paraId="0000006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30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9D0E1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C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6D">
      <w:pPr>
        <w:shd w:val="clear" w:fill="FFFFFF"/>
        <w:rPr>
          <w:rFonts w:hint="default" w:ascii="Calibri" w:hAnsi="Calibri" w:cs="Calibri"/>
          <w:b/>
          <w:bCs/>
          <w:color w:val="000000"/>
          <w:sz w:val="20"/>
          <w:szCs w:val="20"/>
        </w:rPr>
      </w:pPr>
    </w:p>
    <w:p w14:paraId="0000006E">
      <w:pPr>
        <w:shd w:val="clear" w:fill="FFFFFF"/>
        <w:ind w:hanging="42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3.2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Слоган или миссия вашей компании/бренда</w:t>
      </w:r>
    </w:p>
    <w:p w14:paraId="0000006F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31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922B9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0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71">
      <w:pPr>
        <w:shd w:val="clear" w:fill="FFFFFF"/>
        <w:rPr>
          <w:rFonts w:hint="default" w:ascii="Calibri" w:hAnsi="Calibri" w:cs="Calibri"/>
          <w:b/>
          <w:bCs/>
          <w:color w:val="000000"/>
          <w:sz w:val="20"/>
          <w:szCs w:val="20"/>
        </w:rPr>
      </w:pPr>
    </w:p>
    <w:p w14:paraId="0000007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hanging="43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3.3</w:t>
      </w: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ab/>
      </w: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Конкурентные преимущества компании/бренда</w:t>
      </w:r>
    </w:p>
    <w:p w14:paraId="0000007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3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1055A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4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sz w:val="20"/>
                <w:szCs w:val="20"/>
              </w:rPr>
            </w:pPr>
          </w:p>
        </w:tc>
      </w:tr>
    </w:tbl>
    <w:p w14:paraId="00000075">
      <w:pPr>
        <w:shd w:val="clear" w:fill="FFFFFF"/>
        <w:ind w:hanging="426"/>
        <w:rPr>
          <w:rFonts w:hint="default" w:ascii="Calibri" w:hAnsi="Calibri" w:eastAsia="Calibri" w:cs="Calibri"/>
          <w:color w:val="000000"/>
          <w:sz w:val="20"/>
          <w:szCs w:val="20"/>
        </w:rPr>
      </w:pPr>
    </w:p>
    <w:p w14:paraId="00000076">
      <w:pPr>
        <w:shd w:val="clear" w:fill="FFFFFF"/>
        <w:ind w:hanging="426"/>
        <w:rPr>
          <w:rFonts w:hint="default" w:ascii="Calibri" w:hAnsi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3.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4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</w:rPr>
        <w:t>Маркетинговые цели компании/бренда на ближайшие 1-3 года</w:t>
      </w:r>
    </w:p>
    <w:p w14:paraId="00000077">
      <w:pPr>
        <w:shd w:val="clear" w:fill="FFFFFF"/>
        <w:rPr>
          <w:rFonts w:hint="default" w:ascii="Calibri" w:hAnsi="Calibri" w:cs="Calibri"/>
          <w:b/>
          <w:bCs/>
          <w:color w:val="000000"/>
          <w:sz w:val="20"/>
          <w:szCs w:val="20"/>
        </w:rPr>
      </w:pPr>
    </w:p>
    <w:tbl>
      <w:tblPr>
        <w:tblStyle w:val="3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22F2B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8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sz w:val="20"/>
                <w:szCs w:val="20"/>
              </w:rPr>
            </w:pPr>
          </w:p>
        </w:tc>
      </w:tr>
    </w:tbl>
    <w:p w14:paraId="00000079">
      <w:pPr>
        <w:rPr>
          <w:rFonts w:hint="default" w:ascii="Calibri" w:hAnsi="Calibri" w:eastAsia="Arial" w:cs="Calibri"/>
          <w:sz w:val="20"/>
          <w:szCs w:val="20"/>
        </w:rPr>
      </w:pPr>
    </w:p>
    <w:p w14:paraId="0000007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hanging="430"/>
        <w:jc w:val="left"/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3.5</w:t>
      </w:r>
      <w:r>
        <w:rPr>
          <w:rFonts w:hint="default"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ab/>
      </w: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Коммерческие/бизнес цели компании/бренда на ближайшие 1-3 года</w:t>
      </w:r>
    </w:p>
    <w:p w14:paraId="0000007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3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E398F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C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sz w:val="20"/>
                <w:szCs w:val="20"/>
              </w:rPr>
            </w:pPr>
          </w:p>
        </w:tc>
      </w:tr>
    </w:tbl>
    <w:p w14:paraId="0000007D">
      <w:pPr>
        <w:rPr>
          <w:rFonts w:hint="default" w:ascii="Calibri" w:hAnsi="Calibri" w:eastAsia="Arial" w:cs="Calibri"/>
          <w:sz w:val="20"/>
          <w:szCs w:val="20"/>
        </w:rPr>
      </w:pPr>
    </w:p>
    <w:p w14:paraId="0000007E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35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70F94E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F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об объекте продвижения</w:t>
            </w:r>
          </w:p>
        </w:tc>
      </w:tr>
    </w:tbl>
    <w:p w14:paraId="00000080">
      <w:pPr>
        <w:rPr>
          <w:rFonts w:hint="default" w:ascii="Calibri" w:hAnsi="Calibri" w:eastAsia="Arial" w:cs="Calibri"/>
          <w:sz w:val="20"/>
          <w:szCs w:val="20"/>
        </w:rPr>
      </w:pPr>
    </w:p>
    <w:p w14:paraId="00000081">
      <w:pPr>
        <w:shd w:val="clear" w:fill="FFFFFF"/>
        <w:ind w:left="-476" w:firstLine="50"/>
        <w:rPr>
          <w:rFonts w:hint="default" w:ascii="Calibri" w:hAnsi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1</w:t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</w:rPr>
        <w:t>Объект продвижения (укажите компанию или бренд, продукт или услугу)</w:t>
      </w:r>
    </w:p>
    <w:p w14:paraId="0000008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3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38A06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3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84">
      <w:pPr>
        <w:shd w:val="clear" w:fill="FFFFFF"/>
        <w:rPr>
          <w:rFonts w:hint="default" w:ascii="Calibri" w:hAnsi="Calibri" w:cs="Calibri"/>
          <w:b/>
          <w:bCs/>
          <w:color w:val="000000"/>
          <w:sz w:val="20"/>
          <w:szCs w:val="20"/>
        </w:rPr>
      </w:pPr>
    </w:p>
    <w:p w14:paraId="00000085">
      <w:pPr>
        <w:shd w:val="clear" w:fill="FFFFFF"/>
        <w:ind w:hanging="42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2 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Слоган объекта продвижения</w:t>
      </w:r>
    </w:p>
    <w:p w14:paraId="00000086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3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731D6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7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88">
      <w:pPr>
        <w:shd w:val="clear" w:fill="FFFFFF"/>
        <w:rPr>
          <w:rFonts w:hint="default" w:ascii="Calibri" w:hAnsi="Calibri" w:cs="Calibri"/>
          <w:b/>
          <w:bCs/>
          <w:color w:val="000000"/>
          <w:sz w:val="20"/>
          <w:szCs w:val="20"/>
        </w:rPr>
      </w:pPr>
    </w:p>
    <w:p w14:paraId="00000089">
      <w:pPr>
        <w:shd w:val="clear" w:fill="FFFFFF"/>
        <w:ind w:left="-476" w:firstLine="50"/>
        <w:rPr>
          <w:rFonts w:hint="default" w:ascii="Calibri" w:hAnsi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3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</w:rPr>
        <w:t xml:space="preserve">Позиционирование объекта продвижения (укажите миссию, видение, ценности) </w:t>
      </w:r>
    </w:p>
    <w:p w14:paraId="0000008A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3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51C1E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B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7ED0EF9E">
      <w:pPr>
        <w:shd w:val="clear" w:fill="FFFFFF"/>
        <w:ind w:hanging="426"/>
        <w:rPr>
          <w:rFonts w:hint="default" w:ascii="Calibri" w:hAnsi="Calibri" w:eastAsia="Calibri" w:cs="Calibri"/>
          <w:color w:val="000000"/>
          <w:sz w:val="20"/>
          <w:szCs w:val="20"/>
          <w:rtl w:val="0"/>
        </w:rPr>
      </w:pPr>
    </w:p>
    <w:p w14:paraId="0000008C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4 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Конкурентны</w:t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</w:rPr>
        <w:t>е преимущества объекта продвижения (укажите не менее 2-х)</w:t>
      </w:r>
    </w:p>
    <w:p w14:paraId="0000008D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39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687D4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E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8F">
      <w:pPr>
        <w:rPr>
          <w:rFonts w:hint="default" w:ascii="Calibri" w:hAnsi="Calibri" w:eastAsia="Arial" w:cs="Calibri"/>
          <w:sz w:val="20"/>
          <w:szCs w:val="20"/>
        </w:rPr>
      </w:pPr>
    </w:p>
    <w:p w14:paraId="00000090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5 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Стадия жизненного цикла объекта продвижения (выберите нужное)</w:t>
      </w:r>
    </w:p>
    <w:p w14:paraId="00000091">
      <w:pPr>
        <w:shd w:val="clear" w:fill="FFFFFF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</w:p>
    <w:p w14:paraId="00000092">
      <w:pPr>
        <w:rPr>
          <w:rFonts w:hint="default" w:ascii="Calibri" w:hAnsi="Calibri" w:eastAsia="Times New Roman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Выведение на рынок, этап формирования рынка </w:t>
      </w:r>
    </w:p>
    <w:p w14:paraId="00000093">
      <w:pPr>
        <w:rPr>
          <w:rFonts w:hint="default" w:ascii="Calibri" w:hAnsi="Calibri" w:eastAsia="Times New Roman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Активный рост рынка </w:t>
      </w:r>
    </w:p>
    <w:p w14:paraId="00000094">
      <w:pPr>
        <w:rPr>
          <w:rFonts w:hint="default" w:ascii="Calibri" w:hAnsi="Calibri" w:eastAsia="Times New Roman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Замедление роста, зрелость </w:t>
      </w:r>
    </w:p>
    <w:p w14:paraId="00000095">
      <w:pPr>
        <w:rPr>
          <w:rFonts w:hint="default" w:ascii="Calibri" w:hAnsi="Calibri" w:eastAsia="Times New Roman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Спад, сужение рынка </w:t>
      </w:r>
    </w:p>
    <w:p w14:paraId="00000096">
      <w:pPr>
        <w:rPr>
          <w:rFonts w:hint="default" w:ascii="Calibri" w:hAnsi="Calibri" w:eastAsia="Arial" w:cs="Calibri"/>
          <w:sz w:val="20"/>
          <w:szCs w:val="20"/>
        </w:rPr>
      </w:pPr>
    </w:p>
    <w:p w14:paraId="00000097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6 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Потребительские свойства (характеристики) объекта продвижения</w:t>
      </w:r>
    </w:p>
    <w:p w14:paraId="00000098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0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AEDA4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9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9A">
      <w:pPr>
        <w:rPr>
          <w:rFonts w:hint="default" w:ascii="Calibri" w:hAnsi="Calibri" w:eastAsia="Arial" w:cs="Calibri"/>
          <w:sz w:val="20"/>
          <w:szCs w:val="20"/>
        </w:rPr>
      </w:pPr>
    </w:p>
    <w:p w14:paraId="0CC5835A">
      <w:pPr>
        <w:rPr>
          <w:rFonts w:hint="default" w:ascii="Calibri" w:hAnsi="Calibri" w:eastAsia="Arial" w:cs="Calibri"/>
          <w:sz w:val="20"/>
          <w:szCs w:val="20"/>
        </w:rPr>
      </w:pPr>
    </w:p>
    <w:p w14:paraId="0000009B">
      <w:pPr>
        <w:shd w:val="clear" w:fill="FFFFFF"/>
        <w:ind w:left="-476" w:firstLine="0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4.7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Уровень цен на продукты/услуги (выберите нужное)</w:t>
      </w:r>
    </w:p>
    <w:p w14:paraId="0000009C">
      <w:pPr>
        <w:shd w:val="clear" w:fill="FFFFFF"/>
        <w:ind w:left="-476" w:firstLine="0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</w:p>
    <w:p w14:paraId="0000009D">
      <w:pPr>
        <w:rPr>
          <w:rFonts w:hint="default" w:ascii="Calibri" w:hAnsi="Calibri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Очень высокий </w:t>
      </w:r>
    </w:p>
    <w:p w14:paraId="0000009E">
      <w:pPr>
        <w:rPr>
          <w:rFonts w:hint="default" w:ascii="Calibri" w:hAnsi="Calibri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Выше, чем у конкурентов </w:t>
      </w:r>
    </w:p>
    <w:p w14:paraId="0000009F">
      <w:pPr>
        <w:rPr>
          <w:rFonts w:hint="default" w:ascii="Calibri" w:hAnsi="Calibri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На уровне конкурентов </w:t>
      </w:r>
    </w:p>
    <w:p w14:paraId="000000A0">
      <w:pPr>
        <w:rPr>
          <w:rFonts w:hint="default" w:ascii="Calibri" w:hAnsi="Calibri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Ниже, чем у конкурентов </w:t>
      </w:r>
    </w:p>
    <w:p w14:paraId="000000A1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p w14:paraId="000000A2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1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316D20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A3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Целевая аудитория</w:t>
            </w:r>
          </w:p>
        </w:tc>
      </w:tr>
    </w:tbl>
    <w:p w14:paraId="000000A4">
      <w:pPr>
        <w:rPr>
          <w:rFonts w:hint="default" w:ascii="Calibri" w:hAnsi="Calibri" w:eastAsia="Arial" w:cs="Calibri"/>
          <w:sz w:val="20"/>
          <w:szCs w:val="20"/>
        </w:rPr>
      </w:pPr>
    </w:p>
    <w:p w14:paraId="000000A5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5.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1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Демографические характеристики (возраст, пол, размер семьи)</w:t>
      </w:r>
    </w:p>
    <w:p w14:paraId="000000A6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AD204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A7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A8">
      <w:pPr>
        <w:rPr>
          <w:rFonts w:hint="default" w:ascii="Calibri" w:hAnsi="Calibri" w:eastAsia="Arial" w:cs="Calibri"/>
          <w:sz w:val="20"/>
          <w:szCs w:val="20"/>
        </w:rPr>
      </w:pPr>
    </w:p>
    <w:p w14:paraId="000000A9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5.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2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Социально-экономические характеристики (уровень дохода, род занятий/сфера бизнеса, образование)</w:t>
      </w:r>
    </w:p>
    <w:p w14:paraId="000000AA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FF9FB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AB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AC">
      <w:pPr>
        <w:rPr>
          <w:rFonts w:hint="default" w:ascii="Calibri" w:hAnsi="Calibri" w:eastAsia="Arial" w:cs="Calibri"/>
          <w:sz w:val="20"/>
          <w:szCs w:val="20"/>
        </w:rPr>
      </w:pPr>
    </w:p>
    <w:p w14:paraId="000000AD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5.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3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Мотивация целевой аудитории (что потребитель хочет получить на рациональном и эмоциональном уровнях)</w:t>
      </w:r>
    </w:p>
    <w:p w14:paraId="000000AE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A7C76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AF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B0">
      <w:pPr>
        <w:rPr>
          <w:rFonts w:hint="default" w:ascii="Calibri" w:hAnsi="Calibri" w:eastAsia="Arial" w:cs="Calibri"/>
          <w:sz w:val="20"/>
          <w:szCs w:val="20"/>
        </w:rPr>
      </w:pPr>
    </w:p>
    <w:p w14:paraId="000000B1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5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0A5E70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B2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 конкурентах</w:t>
            </w:r>
          </w:p>
        </w:tc>
      </w:tr>
    </w:tbl>
    <w:p w14:paraId="000000B3">
      <w:pPr>
        <w:rPr>
          <w:rFonts w:hint="default" w:ascii="Calibri" w:hAnsi="Calibri" w:eastAsia="Arial" w:cs="Calibri"/>
          <w:sz w:val="20"/>
          <w:szCs w:val="20"/>
        </w:rPr>
      </w:pPr>
    </w:p>
    <w:p w14:paraId="000000B4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6.1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Названия компаний/брендов конкурентов и их конкретные продукты/услуги</w:t>
      </w:r>
    </w:p>
    <w:p w14:paraId="000000B5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CE4E3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B6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B7">
      <w:pPr>
        <w:rPr>
          <w:rFonts w:hint="default" w:ascii="Calibri" w:hAnsi="Calibri" w:eastAsia="Arial" w:cs="Calibri"/>
          <w:sz w:val="20"/>
          <w:szCs w:val="20"/>
        </w:rPr>
      </w:pPr>
    </w:p>
    <w:p w14:paraId="000000B8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6.2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Конкурент, представляющий наибольшую угрозу в работе с блогерами/селебрити</w:t>
      </w:r>
    </w:p>
    <w:p w14:paraId="000000B9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30BE5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BA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BB">
      <w:pPr>
        <w:rPr>
          <w:rFonts w:hint="default" w:ascii="Calibri" w:hAnsi="Calibri" w:eastAsia="Arial" w:cs="Calibri"/>
          <w:sz w:val="20"/>
          <w:szCs w:val="20"/>
        </w:rPr>
      </w:pPr>
    </w:p>
    <w:p w14:paraId="000000BC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6.3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Сильные стороны конкурента</w:t>
      </w:r>
    </w:p>
    <w:p w14:paraId="000000BD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B4A9E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BE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BF">
      <w:pPr>
        <w:rPr>
          <w:rFonts w:hint="default" w:ascii="Calibri" w:hAnsi="Calibri" w:eastAsia="Arial" w:cs="Calibri"/>
          <w:sz w:val="20"/>
          <w:szCs w:val="20"/>
        </w:rPr>
      </w:pPr>
    </w:p>
    <w:p w14:paraId="000000C0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6.4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Слабые стороны конкурента</w:t>
      </w:r>
    </w:p>
    <w:p w14:paraId="000000C1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9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D6712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C2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C3">
      <w:pPr>
        <w:rPr>
          <w:rFonts w:hint="default" w:ascii="Calibri" w:hAnsi="Calibri" w:eastAsia="Arial" w:cs="Calibri"/>
          <w:sz w:val="20"/>
          <w:szCs w:val="20"/>
        </w:rPr>
      </w:pPr>
    </w:p>
    <w:p w14:paraId="000000C4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6.5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Приблизительный бюджет на Influence-продвижение компаний-конкурентов (укажите, если эта информация доступна)</w:t>
      </w:r>
    </w:p>
    <w:p w14:paraId="000000C5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50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8DB41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C6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C7">
      <w:pPr>
        <w:rPr>
          <w:rFonts w:hint="default" w:ascii="Calibri" w:hAnsi="Calibri" w:eastAsia="Arial" w:cs="Calibri"/>
          <w:sz w:val="20"/>
          <w:szCs w:val="20"/>
        </w:rPr>
      </w:pPr>
    </w:p>
    <w:p w14:paraId="4F00D06B">
      <w:pPr>
        <w:rPr>
          <w:rFonts w:hint="default" w:ascii="Calibri" w:hAnsi="Calibri" w:eastAsia="Arial" w:cs="Calibri"/>
          <w:sz w:val="20"/>
          <w:szCs w:val="20"/>
        </w:rPr>
      </w:pPr>
      <w:bookmarkStart w:id="1" w:name="_GoBack"/>
      <w:bookmarkEnd w:id="1"/>
    </w:p>
    <w:p w14:paraId="000000C8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51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21B981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C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 предыдущей Influence-деятельности</w:t>
            </w:r>
          </w:p>
        </w:tc>
      </w:tr>
    </w:tbl>
    <w:p w14:paraId="000000CA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p w14:paraId="08446715">
      <w:pPr>
        <w:shd w:val="clear" w:fill="FFFFFF"/>
        <w:ind w:left="-476" w:firstLine="0"/>
        <w:rPr>
          <w:rFonts w:hint="default" w:ascii="Calibri" w:hAnsi="Calibri" w:eastAsia="Calibri" w:cs="Calibri"/>
          <w:color w:val="000000"/>
          <w:sz w:val="20"/>
          <w:szCs w:val="20"/>
          <w:rtl w:val="0"/>
        </w:rPr>
      </w:pPr>
    </w:p>
    <w:p w14:paraId="61130AC1">
      <w:pPr>
        <w:shd w:val="clear" w:fill="FFFFFF"/>
        <w:ind w:left="-476" w:firstLine="0"/>
        <w:rPr>
          <w:rFonts w:hint="default" w:ascii="Calibri" w:hAnsi="Calibri" w:eastAsia="Calibri" w:cs="Calibri"/>
          <w:color w:val="000000"/>
          <w:sz w:val="20"/>
          <w:szCs w:val="20"/>
          <w:rtl w:val="0"/>
        </w:rPr>
      </w:pPr>
    </w:p>
    <w:p w14:paraId="000000CB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7.1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Какая активность по работе с блогерами/селебрити проводилась вами за последний год?</w:t>
      </w:r>
    </w:p>
    <w:p w14:paraId="000000CC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5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690F6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CD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CE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p w14:paraId="000000CF">
      <w:pPr>
        <w:shd w:val="clear" w:fill="FFFFFF"/>
        <w:ind w:hanging="476"/>
        <w:rPr>
          <w:rFonts w:hint="default" w:ascii="Calibri" w:hAnsi="Calibri" w:eastAsia="Calibri" w:cs="Calibri"/>
          <w:color w:val="000000"/>
          <w:sz w:val="20"/>
          <w:szCs w:val="20"/>
          <w:vertAlign w:val="subscript"/>
        </w:rPr>
      </w:pPr>
    </w:p>
    <w:p w14:paraId="000000D0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7.2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Какова эффективность ваших предыдущих интеграций/размещений?</w:t>
      </w:r>
    </w:p>
    <w:p w14:paraId="000000D1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5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EEF50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D2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D3">
      <w:pPr>
        <w:keepNext w:val="0"/>
        <w:keepLines w:val="0"/>
        <w:widowControl/>
        <w:spacing w:before="0" w:after="0"/>
        <w:ind w:left="0" w:right="0" w:firstLine="0"/>
        <w:jc w:val="left"/>
        <w:rPr>
          <w:rFonts w:hint="default" w:ascii="Calibri" w:hAnsi="Calibri" w:eastAsia="Calibri" w:cs="Calibri"/>
          <w:color w:val="000000"/>
          <w:sz w:val="20"/>
          <w:szCs w:val="20"/>
        </w:rPr>
      </w:pPr>
    </w:p>
    <w:p w14:paraId="000000D4">
      <w:pPr>
        <w:keepNext w:val="0"/>
        <w:keepLines w:val="0"/>
        <w:widowControl/>
        <w:spacing w:before="0" w:after="0"/>
        <w:ind w:left="0" w:right="0" w:firstLine="0"/>
        <w:jc w:val="left"/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Отправьте этот бриф вместе с заявкой на сайте или по e-mail: </w:t>
      </w:r>
      <w:r>
        <w:rPr>
          <w:rFonts w:hint="default" w:ascii="Calibri" w:hAnsi="Calibri" w:eastAsia="Calibri" w:cs="Calibri"/>
          <w:color w:val="FF0000"/>
          <w:sz w:val="20"/>
          <w:szCs w:val="20"/>
          <w:rtl w:val="0"/>
        </w:rPr>
        <w:t>pr@redline-pr.ru</w:t>
      </w:r>
    </w:p>
    <w:p w14:paraId="000000D5">
      <w:pPr>
        <w:keepNext w:val="0"/>
        <w:keepLines w:val="0"/>
        <w:widowControl/>
        <w:spacing w:before="0" w:after="0"/>
        <w:ind w:left="0" w:right="0" w:firstLine="0"/>
        <w:jc w:val="left"/>
        <w:rPr>
          <w:rFonts w:hint="default" w:ascii="Calibri" w:hAnsi="Calibri" w:eastAsia="Calibri" w:cs="Calibri"/>
          <w:color w:val="FF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В случае необходимости позвоните по телефону </w:t>
      </w:r>
      <w:r>
        <w:rPr>
          <w:rFonts w:hint="default" w:ascii="Calibri" w:hAnsi="Calibri" w:eastAsia="Calibri" w:cs="Calibri"/>
          <w:color w:val="FF0000"/>
          <w:sz w:val="20"/>
          <w:szCs w:val="20"/>
          <w:rtl w:val="0"/>
        </w:rPr>
        <w:t>+7 926-579-88-17</w:t>
      </w:r>
    </w:p>
    <w:p w14:paraId="000000D6">
      <w:pPr>
        <w:keepNext w:val="0"/>
        <w:keepLines w:val="0"/>
        <w:widowControl/>
        <w:spacing w:before="0" w:after="0"/>
        <w:ind w:left="0" w:right="0" w:firstLine="0"/>
        <w:jc w:val="left"/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Мы гарантируем конфиденциальность полученной информации. </w:t>
      </w:r>
    </w:p>
    <w:p w14:paraId="000000D7">
      <w:pPr>
        <w:rPr>
          <w:rFonts w:hint="default" w:ascii="Calibri" w:hAnsi="Calibri" w:eastAsia="Times New Roman" w:cs="Calibri"/>
          <w:color w:val="000000"/>
          <w:sz w:val="20"/>
          <w:szCs w:val="20"/>
        </w:rPr>
      </w:pPr>
    </w:p>
    <w:p w14:paraId="000000D8">
      <w:pPr>
        <w:rPr>
          <w:rFonts w:hint="default" w:ascii="Calibri" w:hAnsi="Calibri" w:cs="Calibri"/>
          <w:b/>
          <w:bCs/>
          <w:color w:val="000000"/>
          <w:sz w:val="21"/>
          <w:szCs w:val="21"/>
        </w:rPr>
      </w:pPr>
      <w:r>
        <w:rPr>
          <w:rFonts w:hint="default" w:ascii="Calibri" w:hAnsi="Calibri" w:cs="Calibri"/>
          <w:b/>
          <w:bCs/>
          <w:color w:val="000000"/>
          <w:sz w:val="21"/>
          <w:szCs w:val="21"/>
          <w:rtl w:val="0"/>
        </w:rPr>
        <w:t xml:space="preserve">После получение заполненного брифа мы свяжемся с Вами в ближайшее время, чтобы уточнить детали.  </w:t>
      </w:r>
    </w:p>
    <w:p w14:paraId="000000D9">
      <w:pPr>
        <w:rPr>
          <w:rFonts w:hint="default" w:ascii="Calibri" w:hAnsi="Calibri" w:cs="Calibri"/>
          <w:b/>
          <w:bCs/>
          <w:color w:val="000000"/>
          <w:sz w:val="21"/>
          <w:szCs w:val="21"/>
        </w:rPr>
      </w:pPr>
    </w:p>
    <w:p w14:paraId="000000DA">
      <w:pPr>
        <w:rPr>
          <w:rFonts w:hint="default" w:ascii="Calibri" w:hAnsi="Calibri" w:cs="Calibri"/>
          <w:color w:val="FF0000"/>
          <w:sz w:val="16"/>
          <w:szCs w:val="16"/>
        </w:rPr>
      </w:pPr>
      <w:r>
        <w:rPr>
          <w:rFonts w:hint="default" w:ascii="Calibri" w:hAnsi="Calibri" w:cs="Calibri"/>
          <w:b/>
          <w:bCs/>
          <w:color w:val="FF0000"/>
          <w:sz w:val="21"/>
          <w:szCs w:val="21"/>
          <w:rtl w:val="0"/>
        </w:rPr>
        <w:t>Спасибо!</w:t>
      </w:r>
    </w:p>
    <w:p w14:paraId="000000DB">
      <w:pPr>
        <w:tabs>
          <w:tab w:val="left" w:pos="7750"/>
        </w:tabs>
        <w:rPr>
          <w:rFonts w:hint="default" w:ascii="Calibri" w:hAnsi="Calibri" w:eastAsia="Montserrat" w:cs="Calibri"/>
          <w:b/>
          <w:bCs/>
          <w:sz w:val="48"/>
          <w:szCs w:val="48"/>
        </w:rPr>
      </w:pPr>
    </w:p>
    <w:sectPr>
      <w:headerReference r:id="rId3" w:type="default"/>
      <w:footerReference r:id="rId4" w:type="default"/>
      <w:pgSz w:w="11906" w:h="16838"/>
      <w:pgMar w:top="1134" w:right="850" w:bottom="1134" w:left="1701" w:header="567" w:footer="567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ontserrat">
    <w:panose1 w:val="00000500000000000000"/>
    <w:charset w:val="00"/>
    <w:family w:val="auto"/>
    <w:pitch w:val="default"/>
    <w:sig w:usb0="2000020F" w:usb1="00000003" w:usb2="00000000" w:usb3="00000000" w:csb0="20000197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Montserrat Light">
    <w:panose1 w:val="00000400000000000000"/>
    <w:charset w:val="00"/>
    <w:family w:val="auto"/>
    <w:pitch w:val="default"/>
    <w:sig w:usb0="2000020F" w:usb1="00000003" w:usb2="00000000" w:usb3="00000000" w:csb0="200001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DD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77"/>
        <w:tab w:val="right" w:pos="9355"/>
      </w:tabs>
      <w:spacing w:before="0" w:after="0" w:line="240" w:lineRule="auto"/>
      <w:ind w:left="0" w:right="0" w:firstLine="0"/>
      <w:jc w:val="left"/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val="clear" w:fill="auto"/>
        <w:vertAlign w:val="baseline"/>
      </w:rPr>
    </w:pPr>
    <w:r>
      <w:fldChar w:fldCharType="begin"/>
    </w:r>
    <w:r>
      <w:instrText xml:space="preserve"> HYPERLINK "http://www.redline-pr.ru" \h </w:instrText>
    </w:r>
    <w:r>
      <w:fldChar w:fldCharType="separate"/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single"/>
        <w:shd w:val="clear" w:fill="auto"/>
        <w:vertAlign w:val="baseline"/>
        <w:rtl w:val="0"/>
      </w:rPr>
      <w:t>www.redline-pr.ru</w:t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single"/>
        <w:shd w:val="clear" w:fill="auto"/>
        <w:vertAlign w:val="baseline"/>
        <w:rtl w:val="0"/>
      </w:rPr>
      <w:fldChar w:fldCharType="end"/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val="clear" w:fill="auto"/>
        <w:vertAlign w:val="baseline"/>
        <w:rtl w:val="0"/>
      </w:rPr>
      <w:t xml:space="preserve">                                          </w:t>
    </w:r>
    <w:r>
      <w:fldChar w:fldCharType="begin"/>
    </w:r>
    <w:r>
      <w:instrText xml:space="preserve"> HYPERLINK "mailto:pr@redline-pr.ru" \h </w:instrText>
    </w:r>
    <w:r>
      <w:fldChar w:fldCharType="separate"/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single"/>
        <w:shd w:val="clear" w:fill="auto"/>
        <w:vertAlign w:val="baseline"/>
        <w:rtl w:val="0"/>
      </w:rPr>
      <w:t>pr@redline-pr.ru</w:t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single"/>
        <w:shd w:val="clear" w:fill="auto"/>
        <w:vertAlign w:val="baseline"/>
        <w:rtl w:val="0"/>
      </w:rPr>
      <w:fldChar w:fldCharType="end"/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val="clear" w:fill="auto"/>
        <w:vertAlign w:val="baseline"/>
        <w:rtl w:val="0"/>
      </w:rPr>
      <w:t xml:space="preserve">                                               +79265798817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DC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77"/>
        <w:tab w:val="right" w:pos="9355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5378450</wp:posOffset>
          </wp:positionH>
          <wp:positionV relativeFrom="paragraph">
            <wp:posOffset>-139065</wp:posOffset>
          </wp:positionV>
          <wp:extent cx="753745" cy="24765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587" cy="247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3"/>
      <w:numFmt w:val="decimal"/>
      <w:lvlText w:val="%1"/>
      <w:lvlJc w:val="left"/>
      <w:pPr>
        <w:ind w:left="360" w:hanging="360"/>
      </w:pPr>
    </w:lvl>
    <w:lvl w:ilvl="1" w:tentative="0">
      <w:start w:val="1"/>
      <w:numFmt w:val="decimal"/>
      <w:lvlText w:val="%1.%2"/>
      <w:lvlJc w:val="left"/>
      <w:pPr>
        <w:ind w:left="-116" w:hanging="360"/>
      </w:pPr>
      <w:rPr>
        <w:b w:val="0"/>
        <w:bCs w:val="0"/>
      </w:rPr>
    </w:lvl>
    <w:lvl w:ilvl="2" w:tentative="0">
      <w:start w:val="1"/>
      <w:numFmt w:val="decimal"/>
      <w:lvlText w:val="%1.%2.%3"/>
      <w:lvlJc w:val="left"/>
      <w:pPr>
        <w:ind w:left="-232" w:hanging="720"/>
      </w:pPr>
    </w:lvl>
    <w:lvl w:ilvl="3" w:tentative="0">
      <w:start w:val="1"/>
      <w:numFmt w:val="decimal"/>
      <w:lvlText w:val="%1.%2.%3.%4"/>
      <w:lvlJc w:val="left"/>
      <w:pPr>
        <w:ind w:left="-708" w:hanging="720"/>
      </w:pPr>
    </w:lvl>
    <w:lvl w:ilvl="4" w:tentative="0">
      <w:start w:val="1"/>
      <w:numFmt w:val="decimal"/>
      <w:lvlText w:val="%1.%2.%3.%4.%5"/>
      <w:lvlJc w:val="left"/>
      <w:pPr>
        <w:ind w:left="-1184" w:hanging="720"/>
      </w:pPr>
    </w:lvl>
    <w:lvl w:ilvl="5" w:tentative="0">
      <w:start w:val="1"/>
      <w:numFmt w:val="decimal"/>
      <w:lvlText w:val="%1.%2.%3.%4.%5.%6"/>
      <w:lvlJc w:val="left"/>
      <w:pPr>
        <w:ind w:left="-1300" w:hanging="1080"/>
      </w:pPr>
    </w:lvl>
    <w:lvl w:ilvl="6" w:tentative="0">
      <w:start w:val="1"/>
      <w:numFmt w:val="decimal"/>
      <w:lvlText w:val="%1.%2.%3.%4.%5.%6.%7"/>
      <w:lvlJc w:val="left"/>
      <w:pPr>
        <w:ind w:left="-1776" w:hanging="1080"/>
      </w:pPr>
    </w:lvl>
    <w:lvl w:ilvl="7" w:tentative="0">
      <w:start w:val="1"/>
      <w:numFmt w:val="decimal"/>
      <w:lvlText w:val="%1.%2.%3.%4.%5.%6.%7.%8"/>
      <w:lvlJc w:val="left"/>
      <w:pPr>
        <w:ind w:left="-1892" w:hanging="1440"/>
      </w:pPr>
    </w:lvl>
    <w:lvl w:ilvl="8" w:tentative="0">
      <w:start w:val="1"/>
      <w:numFmt w:val="decimal"/>
      <w:lvlText w:val="%1.%2.%3.%4.%5.%6.%7.%8.%9"/>
      <w:lvlJc w:val="left"/>
      <w:pPr>
        <w:ind w:left="-2368" w:hanging="1440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"/>
      <w:lvlJc w:val="left"/>
      <w:pPr>
        <w:ind w:left="480" w:hanging="480"/>
      </w:pPr>
      <w:rPr>
        <w:b w:val="0"/>
        <w:bCs w:val="0"/>
      </w:rPr>
    </w:lvl>
    <w:lvl w:ilvl="1" w:tentative="0">
      <w:start w:val="1"/>
      <w:numFmt w:val="decimal"/>
      <w:lvlText w:val="%1.%2"/>
      <w:lvlJc w:val="left"/>
      <w:pPr>
        <w:ind w:left="4" w:hanging="480"/>
      </w:pPr>
      <w:rPr>
        <w:b w:val="0"/>
        <w:bCs w:val="0"/>
      </w:rPr>
    </w:lvl>
    <w:lvl w:ilvl="2" w:tentative="0">
      <w:start w:val="1"/>
      <w:numFmt w:val="decimal"/>
      <w:lvlText w:val="%1.%2.%3"/>
      <w:lvlJc w:val="left"/>
      <w:pPr>
        <w:ind w:left="-232" w:hanging="720"/>
      </w:pPr>
      <w:rPr>
        <w:b w:val="0"/>
        <w:bCs w:val="0"/>
      </w:rPr>
    </w:lvl>
    <w:lvl w:ilvl="3" w:tentative="0">
      <w:start w:val="1"/>
      <w:numFmt w:val="decimal"/>
      <w:lvlText w:val="%1.%2.%3.%4"/>
      <w:lvlJc w:val="left"/>
      <w:pPr>
        <w:ind w:left="-708" w:hanging="720"/>
      </w:pPr>
      <w:rPr>
        <w:b w:val="0"/>
        <w:bCs w:val="0"/>
      </w:rPr>
    </w:lvl>
    <w:lvl w:ilvl="4" w:tentative="0">
      <w:start w:val="1"/>
      <w:numFmt w:val="decimal"/>
      <w:lvlText w:val="%1.%2.%3.%4.%5"/>
      <w:lvlJc w:val="left"/>
      <w:pPr>
        <w:ind w:left="-824" w:hanging="1080"/>
      </w:pPr>
      <w:rPr>
        <w:b w:val="0"/>
        <w:bCs w:val="0"/>
      </w:rPr>
    </w:lvl>
    <w:lvl w:ilvl="5" w:tentative="0">
      <w:start w:val="1"/>
      <w:numFmt w:val="decimal"/>
      <w:lvlText w:val="%1.%2.%3.%4.%5.%6"/>
      <w:lvlJc w:val="left"/>
      <w:pPr>
        <w:ind w:left="-1300" w:hanging="1080"/>
      </w:pPr>
      <w:rPr>
        <w:b w:val="0"/>
        <w:bCs w:val="0"/>
      </w:rPr>
    </w:lvl>
    <w:lvl w:ilvl="6" w:tentative="0">
      <w:start w:val="1"/>
      <w:numFmt w:val="decimal"/>
      <w:lvlText w:val="%1.%2.%3.%4.%5.%6.%7"/>
      <w:lvlJc w:val="left"/>
      <w:pPr>
        <w:ind w:left="-1416" w:hanging="1440"/>
      </w:pPr>
      <w:rPr>
        <w:b w:val="0"/>
        <w:bCs w:val="0"/>
      </w:rPr>
    </w:lvl>
    <w:lvl w:ilvl="7" w:tentative="0">
      <w:start w:val="1"/>
      <w:numFmt w:val="decimal"/>
      <w:lvlText w:val="%1.%2.%3.%4.%5.%6.%7.%8"/>
      <w:lvlJc w:val="left"/>
      <w:pPr>
        <w:ind w:left="-1892" w:hanging="1440"/>
      </w:pPr>
      <w:rPr>
        <w:b w:val="0"/>
        <w:bCs w:val="0"/>
      </w:rPr>
    </w:lvl>
    <w:lvl w:ilvl="8" w:tentative="0">
      <w:start w:val="1"/>
      <w:numFmt w:val="decimal"/>
      <w:lvlText w:val="%1.%2.%3.%4.%5.%6.%7.%8.%9"/>
      <w:lvlJc w:val="left"/>
      <w:pPr>
        <w:ind w:left="-2008" w:hanging="1800"/>
      </w:pPr>
      <w:rPr>
        <w:b w:val="0"/>
        <w:bCs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006D08D1"/>
    <w:rsid w:val="04E1218F"/>
    <w:rsid w:val="37A03E0F"/>
    <w:rsid w:val="54735E9C"/>
    <w:rsid w:val="586C31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Calibri" w:hAnsi="Calibri" w:eastAsia="Calibri" w:cs="Calibri"/>
      <w:sz w:val="24"/>
      <w:szCs w:val="24"/>
      <w:lang w:val="ru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20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200"/>
    </w:pPr>
    <w:rPr>
      <w:rFonts w:ascii="Arial" w:hAnsi="Arial" w:eastAsia="Arial" w:cs="Arial"/>
      <w:sz w:val="34"/>
      <w:szCs w:val="34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  <w:sz w:val="22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spacing w:before="300" w:after="200"/>
    </w:pPr>
    <w:rPr>
      <w:sz w:val="48"/>
      <w:szCs w:val="48"/>
    </w:rPr>
  </w:style>
  <w:style w:type="paragraph" w:styleId="11">
    <w:name w:val="Subtitle"/>
    <w:basedOn w:val="1"/>
    <w:next w:val="1"/>
    <w:qFormat/>
    <w:uiPriority w:val="0"/>
    <w:pPr>
      <w:spacing w:before="200" w:after="200"/>
    </w:p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4">
    <w:name w:val="_Style 11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5">
    <w:name w:val="_Style 12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6">
    <w:name w:val="_Style 13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7">
    <w:name w:val="_Style 14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8">
    <w:name w:val="_Style 15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9">
    <w:name w:val="_Style 16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_Style 17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1">
    <w:name w:val="_Style 18"/>
    <w:basedOn w:val="12"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2">
    <w:name w:val="_Style 19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3">
    <w:name w:val="_Style 20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4">
    <w:name w:val="_Style 21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5">
    <w:name w:val="_Style 22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6">
    <w:name w:val="_Style 23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7">
    <w:name w:val="_Style 24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8">
    <w:name w:val="_Style 25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9">
    <w:name w:val="_Style 26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0">
    <w:name w:val="_Style 27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1">
    <w:name w:val="_Style 28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2">
    <w:name w:val="_Style 29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3">
    <w:name w:val="_Style 30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4">
    <w:name w:val="_Style 31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5">
    <w:name w:val="_Style 32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6">
    <w:name w:val="_Style 33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7">
    <w:name w:val="_Style 34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8">
    <w:name w:val="_Style 35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9">
    <w:name w:val="_Style 36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0">
    <w:name w:val="_Style 37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1">
    <w:name w:val="_Style 38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2">
    <w:name w:val="_Style 39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3">
    <w:name w:val="_Style 40"/>
    <w:basedOn w:val="12"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4">
    <w:name w:val="_Style 41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5">
    <w:name w:val="_Style 42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6">
    <w:name w:val="_Style 43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7">
    <w:name w:val="_Style 44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8">
    <w:name w:val="_Style 45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9">
    <w:name w:val="_Style 46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0">
    <w:name w:val="_Style 47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1">
    <w:name w:val="_Style 48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2">
    <w:name w:val="_Style 49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3">
    <w:name w:val="_Style 50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/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605</Words>
  <Characters>4221</Characters>
  <TotalTime>0</TotalTime>
  <ScaleCrop>false</ScaleCrop>
  <LinksUpToDate>false</LinksUpToDate>
  <CharactersWithSpaces>4773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2026-09-24T15:37:00Z</dcterms:created>
  <dc:creator>Redline PR</dc:creator>
  <cp:lastModifiedBy>Antonina Rukhlova</cp:lastModifiedBy>
  <dcterms:modified xsi:type="dcterms:W3CDTF">2026-09-24T15:54:38Z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eyJoZGlkIjoiNDUwNDVjMzI2ZWI5MzU3NTNmOGI5NTQ5NzZhMmNlM2QiLCJ1c2VySWQiOiI4MjQ2MzU3MTY2NDIifQ==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D9623891DC6540769DE664E5D81ED3ED_13</vt:lpwstr>
  </property>
</Properties>
</file>